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Y="-150"/>
        <w:tblW w:w="0" w:type="auto"/>
        <w:tblLook w:val="04A0" w:firstRow="1" w:lastRow="0" w:firstColumn="1" w:lastColumn="0" w:noHBand="0" w:noVBand="1"/>
      </w:tblPr>
      <w:tblGrid>
        <w:gridCol w:w="15388"/>
      </w:tblGrid>
      <w:tr w:rsidR="0089059A" w14:paraId="598C65AA" w14:textId="77777777" w:rsidTr="1879B40E">
        <w:tc>
          <w:tcPr>
            <w:tcW w:w="15614" w:type="dxa"/>
          </w:tcPr>
          <w:p w14:paraId="2D21739C" w14:textId="1CBE2758" w:rsidR="0089059A" w:rsidRPr="007B1B1A" w:rsidRDefault="003A271F" w:rsidP="0089059A">
            <w:pPr>
              <w:jc w:val="center"/>
              <w:rPr>
                <w:rFonts w:ascii="Comic Sans MS" w:hAnsi="Comic Sans MS"/>
                <w:b/>
              </w:rPr>
            </w:pPr>
            <w:r w:rsidRPr="007B1B1A">
              <w:rPr>
                <w:rFonts w:ascii="Comic Sans MS" w:hAnsi="Comic Sans MS"/>
                <w:noProof/>
                <w:lang w:eastAsia="en-GB"/>
              </w:rPr>
              <w:drawing>
                <wp:anchor distT="0" distB="0" distL="114300" distR="114300" simplePos="0" relativeHeight="251658241" behindDoc="0" locked="0" layoutInCell="1" allowOverlap="1" wp14:anchorId="61CF7702" wp14:editId="701C325D">
                  <wp:simplePos x="0" y="0"/>
                  <wp:positionH relativeFrom="column">
                    <wp:posOffset>9035073</wp:posOffset>
                  </wp:positionH>
                  <wp:positionV relativeFrom="paragraph">
                    <wp:posOffset>36732</wp:posOffset>
                  </wp:positionV>
                  <wp:extent cx="593558" cy="465221"/>
                  <wp:effectExtent l="0" t="0" r="0" b="0"/>
                  <wp:wrapNone/>
                  <wp:docPr id="424515527" name="Picture 424515527" descr="A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15527" name="Picture 424515527" descr="A green and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58" cy="465221"/>
                          </a:xfrm>
                          <a:prstGeom prst="rect">
                            <a:avLst/>
                          </a:prstGeom>
                          <a:noFill/>
                          <a:ln>
                            <a:noFill/>
                          </a:ln>
                        </pic:spPr>
                      </pic:pic>
                    </a:graphicData>
                  </a:graphic>
                  <wp14:sizeRelH relativeFrom="page">
                    <wp14:pctWidth>0</wp14:pctWidth>
                  </wp14:sizeRelH>
                  <wp14:sizeRelV relativeFrom="page">
                    <wp14:pctHeight>0</wp14:pctHeight>
                  </wp14:sizeRelV>
                </wp:anchor>
              </w:drawing>
            </w:r>
            <w:r w:rsidR="007B1B1A" w:rsidRPr="007B1B1A">
              <w:rPr>
                <w:rFonts w:ascii="Comic Sans MS" w:hAnsi="Comic Sans MS"/>
                <w:noProof/>
              </w:rPr>
              <w:drawing>
                <wp:anchor distT="0" distB="0" distL="114300" distR="114300" simplePos="0" relativeHeight="251658240" behindDoc="0" locked="0" layoutInCell="1" allowOverlap="1" wp14:anchorId="25C22184" wp14:editId="26D2F331">
                  <wp:simplePos x="0" y="0"/>
                  <wp:positionH relativeFrom="column">
                    <wp:posOffset>0</wp:posOffset>
                  </wp:positionH>
                  <wp:positionV relativeFrom="paragraph">
                    <wp:posOffset>38534</wp:posOffset>
                  </wp:positionV>
                  <wp:extent cx="566198" cy="514836"/>
                  <wp:effectExtent l="0" t="0" r="0" b="0"/>
                  <wp:wrapNone/>
                  <wp:docPr id="1" name="Picture 1" descr="A yellow eagl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yellow eagle with blu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198" cy="5148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059A" w:rsidRPr="007B1B1A">
              <w:rPr>
                <w:rFonts w:ascii="Comic Sans MS" w:hAnsi="Comic Sans MS"/>
                <w:b/>
              </w:rPr>
              <w:t>The Mosley Academy</w:t>
            </w:r>
          </w:p>
          <w:p w14:paraId="5D0BB20A" w14:textId="77777777" w:rsidR="0089059A" w:rsidRDefault="285B101F" w:rsidP="1879B40E">
            <w:pPr>
              <w:jc w:val="center"/>
              <w:rPr>
                <w:rFonts w:ascii="Comic Sans MS" w:hAnsi="Comic Sans MS"/>
                <w:b/>
                <w:bCs/>
              </w:rPr>
            </w:pPr>
            <w:r w:rsidRPr="1879B40E">
              <w:rPr>
                <w:rFonts w:ascii="Comic Sans MS" w:hAnsi="Comic Sans MS"/>
                <w:b/>
                <w:bCs/>
              </w:rPr>
              <w:t xml:space="preserve"> Curriculum Overview – </w:t>
            </w:r>
            <w:r w:rsidR="00D92739">
              <w:rPr>
                <w:rFonts w:ascii="Comic Sans MS" w:hAnsi="Comic Sans MS"/>
                <w:b/>
                <w:bCs/>
              </w:rPr>
              <w:t>Languages</w:t>
            </w:r>
          </w:p>
          <w:p w14:paraId="3E8D9B52" w14:textId="411EFE39" w:rsidR="00AD314A" w:rsidRPr="0089059A" w:rsidRDefault="00AD314A" w:rsidP="1879B40E">
            <w:pPr>
              <w:jc w:val="center"/>
              <w:rPr>
                <w:rFonts w:ascii="Comic Sans MS" w:hAnsi="Comic Sans MS"/>
                <w:b/>
                <w:bCs/>
              </w:rPr>
            </w:pPr>
          </w:p>
        </w:tc>
      </w:tr>
    </w:tbl>
    <w:p w14:paraId="616D8F59" w14:textId="799D9D97" w:rsidR="54CA5CB2" w:rsidRDefault="54CA5CB2" w:rsidP="54CA5CB2"/>
    <w:tbl>
      <w:tblPr>
        <w:tblStyle w:val="TableGrid"/>
        <w:tblpPr w:leftFromText="180" w:rightFromText="180" w:vertAnchor="text" w:horzAnchor="margin" w:tblpY="257"/>
        <w:tblW w:w="15614" w:type="dxa"/>
        <w:tblLook w:val="04A0" w:firstRow="1" w:lastRow="0" w:firstColumn="1" w:lastColumn="0" w:noHBand="0" w:noVBand="1"/>
      </w:tblPr>
      <w:tblGrid>
        <w:gridCol w:w="817"/>
        <w:gridCol w:w="2466"/>
        <w:gridCol w:w="2466"/>
        <w:gridCol w:w="2466"/>
        <w:gridCol w:w="2466"/>
        <w:gridCol w:w="2466"/>
        <w:gridCol w:w="2467"/>
      </w:tblGrid>
      <w:tr w:rsidR="000515CF" w14:paraId="31583243" w14:textId="77777777" w:rsidTr="00297886">
        <w:trPr>
          <w:trHeight w:val="300"/>
        </w:trPr>
        <w:tc>
          <w:tcPr>
            <w:tcW w:w="817" w:type="dxa"/>
            <w:vMerge w:val="restart"/>
            <w:shd w:val="clear" w:color="auto" w:fill="0070C0"/>
            <w:textDirection w:val="btLr"/>
          </w:tcPr>
          <w:p w14:paraId="6AB04E79" w14:textId="77777777" w:rsidR="000515CF" w:rsidRPr="00CA0B9B" w:rsidRDefault="000515CF" w:rsidP="00474E04">
            <w:pPr>
              <w:ind w:left="113" w:right="113"/>
              <w:jc w:val="center"/>
              <w:rPr>
                <w:rFonts w:ascii="Comic Sans MS" w:hAnsi="Comic Sans MS"/>
                <w:b/>
                <w:bCs/>
                <w:sz w:val="24"/>
                <w:szCs w:val="24"/>
              </w:rPr>
            </w:pPr>
            <w:r w:rsidRPr="00CA0B9B">
              <w:rPr>
                <w:rFonts w:ascii="Comic Sans MS" w:hAnsi="Comic Sans MS"/>
                <w:b/>
                <w:bCs/>
                <w:color w:val="FFFFFF" w:themeColor="background1"/>
                <w:sz w:val="24"/>
                <w:szCs w:val="24"/>
              </w:rPr>
              <w:t>Intent</w:t>
            </w:r>
          </w:p>
        </w:tc>
        <w:tc>
          <w:tcPr>
            <w:tcW w:w="14797" w:type="dxa"/>
            <w:gridSpan w:val="6"/>
            <w:shd w:val="clear" w:color="auto" w:fill="auto"/>
          </w:tcPr>
          <w:p w14:paraId="12B33AD2" w14:textId="71A9EB09" w:rsidR="000515CF" w:rsidRDefault="00D92739" w:rsidP="00C02A67">
            <w:pPr>
              <w:spacing w:beforeAutospacing="1" w:afterAutospacing="1"/>
              <w:jc w:val="both"/>
              <w:textAlignment w:val="baseline"/>
              <w:rPr>
                <w:rFonts w:ascii="Comic Sans MS" w:hAnsi="Comic Sans MS" w:cs="Segoe UI"/>
                <w:color w:val="242424"/>
                <w:sz w:val="16"/>
                <w:szCs w:val="16"/>
                <w:shd w:val="clear" w:color="auto" w:fill="FAFAFA"/>
              </w:rPr>
            </w:pPr>
            <w:r>
              <w:rPr>
                <w:rFonts w:ascii="Comic Sans MS" w:eastAsia="Comic Sans MS" w:hAnsi="Comic Sans MS" w:cs="Comic Sans MS"/>
                <w:color w:val="000000" w:themeColor="text1"/>
                <w:sz w:val="16"/>
                <w:szCs w:val="16"/>
                <w:lang w:val="en"/>
              </w:rPr>
              <w:t xml:space="preserve">In Key Stage 2, we teach Spanish as part of our broad and balanced </w:t>
            </w:r>
            <w:proofErr w:type="spellStart"/>
            <w:r>
              <w:rPr>
                <w:rFonts w:ascii="Comic Sans MS" w:eastAsia="Comic Sans MS" w:hAnsi="Comic Sans MS" w:cs="Comic Sans MS"/>
                <w:color w:val="000000" w:themeColor="text1"/>
                <w:sz w:val="16"/>
                <w:szCs w:val="16"/>
                <w:lang w:val="en"/>
              </w:rPr>
              <w:t>curriculoum</w:t>
            </w:r>
            <w:proofErr w:type="spellEnd"/>
            <w:r>
              <w:rPr>
                <w:rFonts w:ascii="Comic Sans MS" w:eastAsia="Comic Sans MS" w:hAnsi="Comic Sans MS" w:cs="Comic Sans MS"/>
                <w:color w:val="000000" w:themeColor="text1"/>
                <w:sz w:val="16"/>
                <w:szCs w:val="16"/>
                <w:lang w:val="en"/>
              </w:rPr>
              <w:t xml:space="preserve"> offer. </w:t>
            </w:r>
            <w:r w:rsidRPr="00D92739">
              <w:rPr>
                <w:rFonts w:ascii="Comic Sans MS" w:hAnsi="Comic Sans MS" w:cs="Segoe UI"/>
                <w:color w:val="242424"/>
                <w:sz w:val="16"/>
                <w:szCs w:val="16"/>
                <w:shd w:val="clear" w:color="auto" w:fill="FAFAFA"/>
              </w:rPr>
              <w:t xml:space="preserve">At Key Stage 2, our intent is to foster a love </w:t>
            </w:r>
            <w:r w:rsidR="00AE0DD0">
              <w:rPr>
                <w:rFonts w:ascii="Comic Sans MS" w:hAnsi="Comic Sans MS" w:cs="Segoe UI"/>
                <w:color w:val="242424"/>
                <w:sz w:val="16"/>
                <w:szCs w:val="16"/>
                <w:shd w:val="clear" w:color="auto" w:fill="FAFAFA"/>
              </w:rPr>
              <w:t>of</w:t>
            </w:r>
            <w:r w:rsidRPr="00D92739">
              <w:rPr>
                <w:rFonts w:ascii="Comic Sans MS" w:hAnsi="Comic Sans MS" w:cs="Segoe UI"/>
                <w:color w:val="242424"/>
                <w:sz w:val="16"/>
                <w:szCs w:val="16"/>
                <w:shd w:val="clear" w:color="auto" w:fill="FAFAFA"/>
              </w:rPr>
              <w:t xml:space="preserve"> languages and to develop pupils' linguistic skills</w:t>
            </w:r>
            <w:r w:rsidR="00297886">
              <w:rPr>
                <w:rFonts w:ascii="Comic Sans MS" w:hAnsi="Comic Sans MS" w:cs="Segoe UI"/>
                <w:color w:val="242424"/>
                <w:sz w:val="16"/>
                <w:szCs w:val="16"/>
                <w:shd w:val="clear" w:color="auto" w:fill="FAFAFA"/>
              </w:rPr>
              <w:t xml:space="preserve">. Alongside this, our intercultural awareness work builds a strong understanding of the cultural similarities and differences between Spain and the UK. We value curiosity and acceptance and believe that regular teaching of a language in school supports this area of character development. </w:t>
            </w:r>
          </w:p>
          <w:p w14:paraId="7DA3FA4E" w14:textId="2BE21E48" w:rsidR="00297886" w:rsidRPr="00297886" w:rsidRDefault="00297886" w:rsidP="00297886">
            <w:pPr>
              <w:spacing w:beforeAutospacing="1" w:afterAutospacing="1"/>
              <w:textAlignment w:val="baseline"/>
              <w:rPr>
                <w:rFonts w:ascii="Comic Sans MS" w:hAnsi="Comic Sans MS" w:cs="Segoe UI"/>
                <w:color w:val="242424"/>
                <w:sz w:val="16"/>
                <w:szCs w:val="16"/>
                <w:shd w:val="clear" w:color="auto" w:fill="FAFAFA"/>
              </w:rPr>
            </w:pPr>
            <w:r>
              <w:rPr>
                <w:rFonts w:ascii="Comic Sans MS" w:hAnsi="Comic Sans MS" w:cs="Segoe UI"/>
                <w:color w:val="242424"/>
                <w:sz w:val="16"/>
                <w:szCs w:val="16"/>
                <w:shd w:val="clear" w:color="auto" w:fill="FAFAFA"/>
              </w:rPr>
              <w:t>We follow t</w:t>
            </w:r>
            <w:r w:rsidRPr="00297886">
              <w:rPr>
                <w:rFonts w:ascii="Comic Sans MS" w:hAnsi="Comic Sans MS" w:cs="Segoe UI"/>
                <w:color w:val="242424"/>
                <w:sz w:val="16"/>
                <w:szCs w:val="16"/>
                <w:shd w:val="clear" w:color="auto" w:fill="FAFAFA"/>
              </w:rPr>
              <w:t>he national curriculum for languages</w:t>
            </w:r>
            <w:r>
              <w:rPr>
                <w:rFonts w:ascii="Comic Sans MS" w:hAnsi="Comic Sans MS" w:cs="Segoe UI"/>
                <w:color w:val="242424"/>
                <w:sz w:val="16"/>
                <w:szCs w:val="16"/>
                <w:shd w:val="clear" w:color="auto" w:fill="FAFAFA"/>
              </w:rPr>
              <w:t xml:space="preserve"> and align with its</w:t>
            </w:r>
            <w:r w:rsidRPr="00297886">
              <w:rPr>
                <w:rFonts w:ascii="Comic Sans MS" w:hAnsi="Comic Sans MS" w:cs="Segoe UI"/>
                <w:color w:val="242424"/>
                <w:sz w:val="16"/>
                <w:szCs w:val="16"/>
                <w:shd w:val="clear" w:color="auto" w:fill="FAFAFA"/>
              </w:rPr>
              <w:t xml:space="preserve"> aims to ensure that all pupils:</w:t>
            </w:r>
          </w:p>
          <w:p w14:paraId="4A1E058A" w14:textId="77777777" w:rsidR="00297886" w:rsidRDefault="00297886" w:rsidP="00297886">
            <w:pPr>
              <w:pStyle w:val="ListParagraph"/>
              <w:numPr>
                <w:ilvl w:val="0"/>
                <w:numId w:val="7"/>
              </w:numPr>
              <w:spacing w:beforeAutospacing="1" w:afterAutospacing="1"/>
              <w:textAlignment w:val="baseline"/>
              <w:rPr>
                <w:rFonts w:ascii="Comic Sans MS" w:hAnsi="Comic Sans MS" w:cs="Segoe UI"/>
                <w:color w:val="242424"/>
                <w:sz w:val="16"/>
                <w:szCs w:val="16"/>
                <w:shd w:val="clear" w:color="auto" w:fill="FAFAFA"/>
              </w:rPr>
            </w:pPr>
            <w:r w:rsidRPr="00297886">
              <w:rPr>
                <w:rFonts w:ascii="Comic Sans MS" w:hAnsi="Comic Sans MS" w:cs="Segoe UI"/>
                <w:color w:val="242424"/>
                <w:sz w:val="16"/>
                <w:szCs w:val="16"/>
                <w:shd w:val="clear" w:color="auto" w:fill="FAFAFA"/>
              </w:rPr>
              <w:t>understand and respond to spoken and written language from a variety of authentic</w:t>
            </w:r>
            <w:r>
              <w:rPr>
                <w:rFonts w:ascii="Comic Sans MS" w:hAnsi="Comic Sans MS" w:cs="Segoe UI"/>
                <w:color w:val="242424"/>
                <w:sz w:val="16"/>
                <w:szCs w:val="16"/>
                <w:shd w:val="clear" w:color="auto" w:fill="FAFAFA"/>
              </w:rPr>
              <w:t xml:space="preserve"> </w:t>
            </w:r>
            <w:r w:rsidRPr="00297886">
              <w:rPr>
                <w:rFonts w:ascii="Comic Sans MS" w:hAnsi="Comic Sans MS" w:cs="Segoe UI"/>
                <w:color w:val="242424"/>
                <w:sz w:val="16"/>
                <w:szCs w:val="16"/>
                <w:shd w:val="clear" w:color="auto" w:fill="FAFAFA"/>
              </w:rPr>
              <w:t>sources</w:t>
            </w:r>
          </w:p>
          <w:p w14:paraId="34DBF099" w14:textId="77777777" w:rsidR="00297886" w:rsidRDefault="00297886" w:rsidP="00297886">
            <w:pPr>
              <w:pStyle w:val="ListParagraph"/>
              <w:numPr>
                <w:ilvl w:val="0"/>
                <w:numId w:val="7"/>
              </w:numPr>
              <w:spacing w:beforeAutospacing="1" w:afterAutospacing="1"/>
              <w:textAlignment w:val="baseline"/>
              <w:rPr>
                <w:rFonts w:ascii="Comic Sans MS" w:hAnsi="Comic Sans MS" w:cs="Segoe UI"/>
                <w:color w:val="242424"/>
                <w:sz w:val="16"/>
                <w:szCs w:val="16"/>
                <w:shd w:val="clear" w:color="auto" w:fill="FAFAFA"/>
              </w:rPr>
            </w:pPr>
            <w:r w:rsidRPr="00297886">
              <w:rPr>
                <w:rFonts w:ascii="Comic Sans MS" w:hAnsi="Comic Sans MS" w:cs="Segoe UI"/>
                <w:color w:val="242424"/>
                <w:sz w:val="16"/>
                <w:szCs w:val="16"/>
                <w:shd w:val="clear" w:color="auto" w:fill="FAFAFA"/>
              </w:rPr>
              <w:t>speak with increasing confidence, fluency and spontaneity, finding ways of</w:t>
            </w:r>
            <w:r>
              <w:rPr>
                <w:rFonts w:ascii="Comic Sans MS" w:hAnsi="Comic Sans MS" w:cs="Segoe UI"/>
                <w:color w:val="242424"/>
                <w:sz w:val="16"/>
                <w:szCs w:val="16"/>
                <w:shd w:val="clear" w:color="auto" w:fill="FAFAFA"/>
              </w:rPr>
              <w:t xml:space="preserve"> </w:t>
            </w:r>
            <w:r w:rsidRPr="00297886">
              <w:rPr>
                <w:rFonts w:ascii="Comic Sans MS" w:hAnsi="Comic Sans MS" w:cs="Segoe UI"/>
                <w:color w:val="242424"/>
                <w:sz w:val="16"/>
                <w:szCs w:val="16"/>
                <w:shd w:val="clear" w:color="auto" w:fill="FAFAFA"/>
              </w:rPr>
              <w:t>communicating what they want to say, including through discussion and asking questions, and continually improving the accuracy of their pronunciation and intonation</w:t>
            </w:r>
          </w:p>
          <w:p w14:paraId="236B8A23" w14:textId="77777777" w:rsidR="00297886" w:rsidRDefault="00297886" w:rsidP="00297886">
            <w:pPr>
              <w:pStyle w:val="ListParagraph"/>
              <w:numPr>
                <w:ilvl w:val="0"/>
                <w:numId w:val="7"/>
              </w:numPr>
              <w:spacing w:beforeAutospacing="1" w:afterAutospacing="1"/>
              <w:textAlignment w:val="baseline"/>
              <w:rPr>
                <w:rFonts w:ascii="Comic Sans MS" w:hAnsi="Comic Sans MS" w:cs="Segoe UI"/>
                <w:color w:val="242424"/>
                <w:sz w:val="16"/>
                <w:szCs w:val="16"/>
                <w:shd w:val="clear" w:color="auto" w:fill="FAFAFA"/>
              </w:rPr>
            </w:pPr>
            <w:r w:rsidRPr="00297886">
              <w:rPr>
                <w:rFonts w:ascii="Comic Sans MS" w:hAnsi="Comic Sans MS" w:cs="Segoe UI"/>
                <w:color w:val="242424"/>
                <w:sz w:val="16"/>
                <w:szCs w:val="16"/>
                <w:shd w:val="clear" w:color="auto" w:fill="FAFAFA"/>
              </w:rPr>
              <w:t>can write at varying length, for different purposes and audiences, using the variety of grammatical structures that they have learnt</w:t>
            </w:r>
          </w:p>
          <w:p w14:paraId="16BB7A95" w14:textId="77777777" w:rsidR="00297886" w:rsidRDefault="00297886" w:rsidP="00297886">
            <w:pPr>
              <w:pStyle w:val="ListParagraph"/>
              <w:numPr>
                <w:ilvl w:val="0"/>
                <w:numId w:val="7"/>
              </w:numPr>
              <w:spacing w:beforeAutospacing="1" w:afterAutospacing="1"/>
              <w:textAlignment w:val="baseline"/>
              <w:rPr>
                <w:rFonts w:ascii="Comic Sans MS" w:hAnsi="Comic Sans MS" w:cs="Segoe UI"/>
                <w:color w:val="242424"/>
                <w:sz w:val="16"/>
                <w:szCs w:val="16"/>
                <w:shd w:val="clear" w:color="auto" w:fill="FAFAFA"/>
              </w:rPr>
            </w:pPr>
            <w:r w:rsidRPr="00297886">
              <w:rPr>
                <w:rFonts w:ascii="Comic Sans MS" w:hAnsi="Comic Sans MS" w:cs="Segoe UI"/>
                <w:color w:val="242424"/>
                <w:sz w:val="16"/>
                <w:szCs w:val="16"/>
                <w:shd w:val="clear" w:color="auto" w:fill="FAFAFA"/>
              </w:rPr>
              <w:t>discover and develop an appreciation of a range of writing in the language studied.</w:t>
            </w:r>
          </w:p>
          <w:p w14:paraId="08BF637C" w14:textId="2BD147C7" w:rsidR="00297886" w:rsidRPr="00297886" w:rsidRDefault="00297886" w:rsidP="00297886">
            <w:pPr>
              <w:spacing w:beforeAutospacing="1" w:afterAutospacing="1"/>
              <w:ind w:left="360"/>
              <w:textAlignment w:val="baseline"/>
              <w:rPr>
                <w:rFonts w:ascii="Comic Sans MS" w:hAnsi="Comic Sans MS" w:cs="Segoe UI"/>
                <w:color w:val="242424"/>
                <w:sz w:val="16"/>
                <w:szCs w:val="16"/>
                <w:shd w:val="clear" w:color="auto" w:fill="FAFAFA"/>
              </w:rPr>
            </w:pPr>
            <w:r w:rsidRPr="00297886">
              <w:rPr>
                <w:rFonts w:ascii="Comic Sans MS" w:hAnsi="Comic Sans MS" w:cs="Segoe UI"/>
                <w:color w:val="242424"/>
                <w:sz w:val="16"/>
                <w:szCs w:val="16"/>
                <w:shd w:val="clear" w:color="auto" w:fill="FAFAFA"/>
              </w:rPr>
              <w:t>(National Curriculum – 2013)</w:t>
            </w:r>
          </w:p>
        </w:tc>
      </w:tr>
      <w:tr w:rsidR="000515CF" w14:paraId="1A35B555" w14:textId="77777777" w:rsidTr="28BA1492">
        <w:trPr>
          <w:trHeight w:val="300"/>
        </w:trPr>
        <w:tc>
          <w:tcPr>
            <w:tcW w:w="817" w:type="dxa"/>
            <w:vMerge/>
            <w:textDirection w:val="btLr"/>
          </w:tcPr>
          <w:p w14:paraId="1F8D003F" w14:textId="77777777" w:rsidR="000515CF" w:rsidRPr="007B1B1A" w:rsidRDefault="000515CF" w:rsidP="00474E04">
            <w:pPr>
              <w:ind w:left="113" w:right="113"/>
              <w:jc w:val="center"/>
              <w:rPr>
                <w:rFonts w:ascii="Comic Sans MS" w:hAnsi="Comic Sans MS"/>
                <w:b/>
                <w:bCs/>
                <w:sz w:val="16"/>
                <w:szCs w:val="16"/>
              </w:rPr>
            </w:pPr>
          </w:p>
        </w:tc>
        <w:tc>
          <w:tcPr>
            <w:tcW w:w="14797" w:type="dxa"/>
            <w:gridSpan w:val="6"/>
            <w:shd w:val="clear" w:color="auto" w:fill="8EAADB" w:themeFill="accent1" w:themeFillTint="99"/>
          </w:tcPr>
          <w:p w14:paraId="7F4F246F" w14:textId="77777777" w:rsidR="000515CF" w:rsidRPr="007B1B1A" w:rsidRDefault="000515CF" w:rsidP="00474E04">
            <w:pPr>
              <w:pStyle w:val="paragraph"/>
              <w:spacing w:before="0" w:beforeAutospacing="0" w:after="0" w:afterAutospacing="0"/>
              <w:textAlignment w:val="baseline"/>
              <w:rPr>
                <w:rStyle w:val="normaltextrun"/>
                <w:rFonts w:ascii="Comic Sans MS" w:hAnsi="Comic Sans MS" w:cs="Segoe UI"/>
                <w:b/>
                <w:bCs/>
                <w:sz w:val="16"/>
                <w:szCs w:val="16"/>
                <w:lang w:val="en-US"/>
              </w:rPr>
            </w:pPr>
            <w:r w:rsidRPr="007B1B1A">
              <w:rPr>
                <w:rStyle w:val="normaltextrun"/>
                <w:rFonts w:ascii="Comic Sans MS" w:hAnsi="Comic Sans MS" w:cs="Segoe UI"/>
                <w:b/>
                <w:bCs/>
                <w:sz w:val="16"/>
                <w:szCs w:val="16"/>
                <w:lang w:val="en-US"/>
              </w:rPr>
              <w:t xml:space="preserve">At </w:t>
            </w:r>
            <w:proofErr w:type="gramStart"/>
            <w:r w:rsidRPr="007B1B1A">
              <w:rPr>
                <w:rStyle w:val="normaltextrun"/>
                <w:rFonts w:ascii="Comic Sans MS" w:hAnsi="Comic Sans MS" w:cs="Segoe UI"/>
                <w:b/>
                <w:bCs/>
                <w:sz w:val="16"/>
                <w:szCs w:val="16"/>
                <w:lang w:val="en-US"/>
              </w:rPr>
              <w:t>The</w:t>
            </w:r>
            <w:proofErr w:type="gramEnd"/>
            <w:r w:rsidRPr="007B1B1A">
              <w:rPr>
                <w:rStyle w:val="normaltextrun"/>
                <w:rFonts w:ascii="Comic Sans MS" w:hAnsi="Comic Sans MS" w:cs="Segoe UI"/>
                <w:b/>
                <w:bCs/>
                <w:sz w:val="16"/>
                <w:szCs w:val="16"/>
                <w:lang w:val="en-US"/>
              </w:rPr>
              <w:t xml:space="preserve"> Mosley Academy our children will present the following characteristics of learners:</w:t>
            </w:r>
          </w:p>
        </w:tc>
      </w:tr>
      <w:tr w:rsidR="00AD314A" w14:paraId="704FC45B" w14:textId="77777777" w:rsidTr="00AD314A">
        <w:trPr>
          <w:trHeight w:val="300"/>
        </w:trPr>
        <w:tc>
          <w:tcPr>
            <w:tcW w:w="817" w:type="dxa"/>
            <w:vMerge/>
          </w:tcPr>
          <w:p w14:paraId="2251CFF0" w14:textId="77777777" w:rsidR="00AD314A" w:rsidRPr="007B1B1A" w:rsidRDefault="00AD314A" w:rsidP="00474E04">
            <w:pPr>
              <w:rPr>
                <w:sz w:val="16"/>
                <w:szCs w:val="16"/>
              </w:rPr>
            </w:pPr>
          </w:p>
        </w:tc>
        <w:tc>
          <w:tcPr>
            <w:tcW w:w="2466" w:type="dxa"/>
          </w:tcPr>
          <w:p w14:paraId="6776CC27" w14:textId="77777777" w:rsidR="00AD314A" w:rsidRDefault="00AD314A" w:rsidP="00C02A67">
            <w:pPr>
              <w:jc w:val="both"/>
              <w:rPr>
                <w:rFonts w:ascii="Comic Sans MS" w:hAnsi="Comic Sans MS"/>
                <w:b/>
                <w:bCs/>
                <w:color w:val="000000" w:themeColor="text1"/>
                <w:sz w:val="16"/>
                <w:szCs w:val="16"/>
              </w:rPr>
            </w:pPr>
            <w:r w:rsidRPr="00297886">
              <w:rPr>
                <w:rFonts w:ascii="Comic Sans MS" w:hAnsi="Comic Sans MS"/>
                <w:b/>
                <w:bCs/>
                <w:color w:val="000000" w:themeColor="text1"/>
                <w:sz w:val="16"/>
                <w:szCs w:val="16"/>
              </w:rPr>
              <w:t>Curiosity</w:t>
            </w:r>
            <w:r>
              <w:rPr>
                <w:rFonts w:ascii="Comic Sans MS" w:hAnsi="Comic Sans MS"/>
                <w:b/>
                <w:bCs/>
                <w:color w:val="000000" w:themeColor="text1"/>
                <w:sz w:val="16"/>
                <w:szCs w:val="16"/>
              </w:rPr>
              <w:t xml:space="preserve">: </w:t>
            </w:r>
          </w:p>
          <w:p w14:paraId="08D52267" w14:textId="20801325" w:rsidR="00AD314A" w:rsidRPr="00297886" w:rsidRDefault="00AD314A" w:rsidP="00C02A67">
            <w:pPr>
              <w:jc w:val="both"/>
              <w:rPr>
                <w:rFonts w:ascii="Comic Sans MS" w:hAnsi="Comic Sans MS"/>
                <w:color w:val="000000" w:themeColor="text1"/>
                <w:sz w:val="16"/>
                <w:szCs w:val="16"/>
              </w:rPr>
            </w:pPr>
            <w:r>
              <w:rPr>
                <w:rFonts w:ascii="Comic Sans MS" w:hAnsi="Comic Sans MS"/>
                <w:color w:val="000000" w:themeColor="text1"/>
                <w:sz w:val="16"/>
                <w:szCs w:val="16"/>
              </w:rPr>
              <w:t>Our pupils</w:t>
            </w:r>
            <w:r w:rsidRPr="00297886">
              <w:rPr>
                <w:rFonts w:ascii="Comic Sans MS" w:hAnsi="Comic Sans MS"/>
                <w:color w:val="000000" w:themeColor="text1"/>
                <w:sz w:val="16"/>
                <w:szCs w:val="16"/>
              </w:rPr>
              <w:t xml:space="preserve"> are naturally curious and eager to explore new languages and cultures. </w:t>
            </w:r>
          </w:p>
        </w:tc>
        <w:tc>
          <w:tcPr>
            <w:tcW w:w="2466" w:type="dxa"/>
          </w:tcPr>
          <w:p w14:paraId="242DF3FC" w14:textId="77777777" w:rsidR="00AD314A" w:rsidRDefault="00AD314A" w:rsidP="00C02A67">
            <w:pPr>
              <w:jc w:val="both"/>
              <w:rPr>
                <w:rFonts w:ascii="Comic Sans MS" w:hAnsi="Comic Sans MS"/>
                <w:b/>
                <w:bCs/>
                <w:color w:val="000000" w:themeColor="text1"/>
                <w:sz w:val="16"/>
                <w:szCs w:val="16"/>
              </w:rPr>
            </w:pPr>
            <w:r w:rsidRPr="00297886">
              <w:rPr>
                <w:rFonts w:ascii="Comic Sans MS" w:hAnsi="Comic Sans MS"/>
                <w:b/>
                <w:bCs/>
                <w:color w:val="000000" w:themeColor="text1"/>
                <w:sz w:val="16"/>
                <w:szCs w:val="16"/>
              </w:rPr>
              <w:t>Confidence:</w:t>
            </w:r>
          </w:p>
          <w:p w14:paraId="73958A61" w14:textId="643572C9" w:rsidR="00AD314A" w:rsidRPr="00297886" w:rsidRDefault="00AD314A" w:rsidP="00C02A67">
            <w:pPr>
              <w:jc w:val="both"/>
              <w:rPr>
                <w:rFonts w:ascii="Comic Sans MS" w:hAnsi="Comic Sans MS"/>
                <w:color w:val="000000" w:themeColor="text1"/>
                <w:sz w:val="16"/>
                <w:szCs w:val="16"/>
              </w:rPr>
            </w:pPr>
            <w:r>
              <w:rPr>
                <w:rFonts w:ascii="Comic Sans MS" w:hAnsi="Comic Sans MS"/>
                <w:color w:val="000000" w:themeColor="text1"/>
                <w:sz w:val="16"/>
                <w:szCs w:val="16"/>
              </w:rPr>
              <w:t>Children in Key Stage 2</w:t>
            </w:r>
            <w:r w:rsidRPr="00297886">
              <w:rPr>
                <w:rFonts w:ascii="Comic Sans MS" w:hAnsi="Comic Sans MS"/>
                <w:color w:val="000000" w:themeColor="text1"/>
                <w:sz w:val="16"/>
                <w:szCs w:val="16"/>
              </w:rPr>
              <w:t xml:space="preserve"> are </w:t>
            </w:r>
            <w:r>
              <w:rPr>
                <w:rFonts w:ascii="Comic Sans MS" w:hAnsi="Comic Sans MS"/>
                <w:color w:val="000000" w:themeColor="text1"/>
                <w:sz w:val="16"/>
                <w:szCs w:val="16"/>
              </w:rPr>
              <w:t>confident with</w:t>
            </w:r>
            <w:r w:rsidRPr="00297886">
              <w:rPr>
                <w:rFonts w:ascii="Comic Sans MS" w:hAnsi="Comic Sans MS"/>
                <w:color w:val="000000" w:themeColor="text1"/>
                <w:sz w:val="16"/>
                <w:szCs w:val="16"/>
              </w:rPr>
              <w:t xml:space="preserve"> pronunciation </w:t>
            </w:r>
            <w:r>
              <w:rPr>
                <w:rFonts w:ascii="Comic Sans MS" w:hAnsi="Comic Sans MS"/>
                <w:color w:val="000000" w:themeColor="text1"/>
                <w:sz w:val="16"/>
                <w:szCs w:val="16"/>
              </w:rPr>
              <w:t xml:space="preserve">of new words and benefit from hearing native speakers to improve their own pronunciation. </w:t>
            </w:r>
          </w:p>
        </w:tc>
        <w:tc>
          <w:tcPr>
            <w:tcW w:w="2466" w:type="dxa"/>
          </w:tcPr>
          <w:p w14:paraId="454C1621" w14:textId="77777777" w:rsidR="00AD314A" w:rsidRDefault="00AD314A" w:rsidP="00C02A67">
            <w:pPr>
              <w:jc w:val="both"/>
              <w:rPr>
                <w:rFonts w:ascii="Comic Sans MS" w:hAnsi="Comic Sans MS"/>
                <w:b/>
                <w:bCs/>
                <w:color w:val="000000" w:themeColor="text1"/>
                <w:sz w:val="16"/>
                <w:szCs w:val="16"/>
              </w:rPr>
            </w:pPr>
            <w:r>
              <w:rPr>
                <w:rFonts w:ascii="Comic Sans MS" w:hAnsi="Comic Sans MS"/>
                <w:b/>
                <w:bCs/>
                <w:color w:val="000000" w:themeColor="text1"/>
                <w:sz w:val="16"/>
                <w:szCs w:val="16"/>
              </w:rPr>
              <w:t>Collaboration:</w:t>
            </w:r>
          </w:p>
          <w:p w14:paraId="4AEA9796" w14:textId="38228267" w:rsidR="00AD314A" w:rsidRPr="00297886" w:rsidRDefault="00AD314A" w:rsidP="00C02A67">
            <w:pPr>
              <w:jc w:val="both"/>
              <w:rPr>
                <w:rFonts w:ascii="Comic Sans MS" w:hAnsi="Comic Sans MS"/>
                <w:color w:val="000000" w:themeColor="text1"/>
                <w:sz w:val="16"/>
                <w:szCs w:val="16"/>
              </w:rPr>
            </w:pPr>
            <w:r>
              <w:rPr>
                <w:rFonts w:ascii="Comic Sans MS" w:hAnsi="Comic Sans MS"/>
                <w:color w:val="000000" w:themeColor="text1"/>
                <w:sz w:val="16"/>
                <w:szCs w:val="16"/>
              </w:rPr>
              <w:t xml:space="preserve">Our pupils enjoy working with partners and in groups to practise their new learning, including repeating words, reading their own </w:t>
            </w:r>
            <w:proofErr w:type="spellStart"/>
            <w:r>
              <w:rPr>
                <w:rFonts w:ascii="Comic Sans MS" w:hAnsi="Comic Sans MS"/>
                <w:color w:val="000000" w:themeColor="text1"/>
                <w:sz w:val="16"/>
                <w:szCs w:val="16"/>
              </w:rPr>
              <w:t>compostitions</w:t>
            </w:r>
            <w:proofErr w:type="spellEnd"/>
            <w:r>
              <w:rPr>
                <w:rFonts w:ascii="Comic Sans MS" w:hAnsi="Comic Sans MS"/>
                <w:color w:val="000000" w:themeColor="text1"/>
                <w:sz w:val="16"/>
                <w:szCs w:val="16"/>
              </w:rPr>
              <w:t xml:space="preserve"> and those of others.</w:t>
            </w:r>
          </w:p>
        </w:tc>
        <w:tc>
          <w:tcPr>
            <w:tcW w:w="2466" w:type="dxa"/>
          </w:tcPr>
          <w:p w14:paraId="073E5070" w14:textId="77777777" w:rsidR="00AD314A" w:rsidRDefault="00AD314A" w:rsidP="00C02A67">
            <w:pPr>
              <w:jc w:val="both"/>
              <w:rPr>
                <w:rFonts w:ascii="Comic Sans MS" w:hAnsi="Comic Sans MS"/>
                <w:b/>
                <w:bCs/>
                <w:sz w:val="16"/>
                <w:szCs w:val="16"/>
              </w:rPr>
            </w:pPr>
            <w:r>
              <w:rPr>
                <w:rFonts w:ascii="Comic Sans MS" w:hAnsi="Comic Sans MS"/>
                <w:b/>
                <w:bCs/>
                <w:sz w:val="16"/>
                <w:szCs w:val="16"/>
              </w:rPr>
              <w:t>Cultural Awareness:</w:t>
            </w:r>
          </w:p>
          <w:p w14:paraId="24C62225" w14:textId="60E2F4A9" w:rsidR="00AD314A" w:rsidRPr="000A4C9E" w:rsidRDefault="00AD314A" w:rsidP="00C02A67">
            <w:pPr>
              <w:jc w:val="both"/>
              <w:rPr>
                <w:rFonts w:ascii="Comic Sans MS" w:hAnsi="Comic Sans MS"/>
                <w:sz w:val="16"/>
                <w:szCs w:val="16"/>
              </w:rPr>
            </w:pPr>
            <w:r>
              <w:rPr>
                <w:rFonts w:ascii="Comic Sans MS" w:hAnsi="Comic Sans MS"/>
                <w:sz w:val="16"/>
                <w:szCs w:val="16"/>
              </w:rPr>
              <w:t>Children in Key Stage 2</w:t>
            </w:r>
            <w:r w:rsidRPr="000A4C9E">
              <w:rPr>
                <w:rFonts w:ascii="Comic Sans MS" w:hAnsi="Comic Sans MS"/>
                <w:sz w:val="16"/>
                <w:szCs w:val="16"/>
              </w:rPr>
              <w:t xml:space="preserve"> are </w:t>
            </w:r>
            <w:proofErr w:type="gramStart"/>
            <w:r w:rsidRPr="000A4C9E">
              <w:rPr>
                <w:rFonts w:ascii="Comic Sans MS" w:hAnsi="Comic Sans MS"/>
                <w:sz w:val="16"/>
                <w:szCs w:val="16"/>
              </w:rPr>
              <w:t>develop</w:t>
            </w:r>
            <w:proofErr w:type="gramEnd"/>
            <w:r w:rsidRPr="000A4C9E">
              <w:rPr>
                <w:rFonts w:ascii="Comic Sans MS" w:hAnsi="Comic Sans MS"/>
                <w:sz w:val="16"/>
                <w:szCs w:val="16"/>
              </w:rPr>
              <w:t xml:space="preserve"> an awareness of different cultures and </w:t>
            </w:r>
            <w:r>
              <w:rPr>
                <w:rFonts w:ascii="Comic Sans MS" w:hAnsi="Comic Sans MS"/>
                <w:sz w:val="16"/>
                <w:szCs w:val="16"/>
              </w:rPr>
              <w:t>are</w:t>
            </w:r>
            <w:r w:rsidRPr="000A4C9E">
              <w:rPr>
                <w:rFonts w:ascii="Comic Sans MS" w:hAnsi="Comic Sans MS"/>
                <w:sz w:val="16"/>
                <w:szCs w:val="16"/>
              </w:rPr>
              <w:t xml:space="preserve"> receptive to learning about the customs and traditions associated with </w:t>
            </w:r>
            <w:r>
              <w:rPr>
                <w:rFonts w:ascii="Comic Sans MS" w:hAnsi="Comic Sans MS"/>
                <w:sz w:val="16"/>
                <w:szCs w:val="16"/>
              </w:rPr>
              <w:t>Spain.</w:t>
            </w:r>
          </w:p>
        </w:tc>
        <w:tc>
          <w:tcPr>
            <w:tcW w:w="2466" w:type="dxa"/>
          </w:tcPr>
          <w:p w14:paraId="52CF89B6" w14:textId="77777777" w:rsidR="00AD314A" w:rsidRDefault="00AD314A" w:rsidP="00C02A67">
            <w:pPr>
              <w:jc w:val="both"/>
              <w:rPr>
                <w:rFonts w:ascii="Comic Sans MS" w:hAnsi="Comic Sans MS"/>
                <w:b/>
                <w:bCs/>
                <w:color w:val="000000" w:themeColor="text1"/>
                <w:sz w:val="16"/>
                <w:szCs w:val="16"/>
              </w:rPr>
            </w:pPr>
            <w:r>
              <w:rPr>
                <w:rFonts w:ascii="Comic Sans MS" w:hAnsi="Comic Sans MS"/>
                <w:b/>
                <w:bCs/>
                <w:color w:val="000000" w:themeColor="text1"/>
                <w:sz w:val="16"/>
                <w:szCs w:val="16"/>
              </w:rPr>
              <w:t>Commitment:</w:t>
            </w:r>
          </w:p>
          <w:p w14:paraId="6018B84F" w14:textId="779A4EBB" w:rsidR="00AD314A" w:rsidRPr="000A4C9E" w:rsidRDefault="00AD314A" w:rsidP="00C02A67">
            <w:pPr>
              <w:jc w:val="both"/>
              <w:rPr>
                <w:rFonts w:ascii="Comic Sans MS" w:hAnsi="Comic Sans MS"/>
                <w:color w:val="000000" w:themeColor="text1"/>
                <w:sz w:val="16"/>
                <w:szCs w:val="16"/>
              </w:rPr>
            </w:pPr>
            <w:r>
              <w:rPr>
                <w:rFonts w:ascii="Comic Sans MS" w:hAnsi="Comic Sans MS"/>
                <w:color w:val="000000" w:themeColor="text1"/>
                <w:sz w:val="16"/>
                <w:szCs w:val="16"/>
              </w:rPr>
              <w:t xml:space="preserve">Our pupils understand the need to repeat their learning in languages to embed new language structures over </w:t>
            </w:r>
            <w:proofErr w:type="gramStart"/>
            <w:r>
              <w:rPr>
                <w:rFonts w:ascii="Comic Sans MS" w:hAnsi="Comic Sans MS"/>
                <w:color w:val="000000" w:themeColor="text1"/>
                <w:sz w:val="16"/>
                <w:szCs w:val="16"/>
              </w:rPr>
              <w:t>a period of time</w:t>
            </w:r>
            <w:proofErr w:type="gramEnd"/>
            <w:r>
              <w:rPr>
                <w:rFonts w:ascii="Comic Sans MS" w:hAnsi="Comic Sans MS"/>
                <w:color w:val="000000" w:themeColor="text1"/>
                <w:sz w:val="16"/>
                <w:szCs w:val="16"/>
              </w:rPr>
              <w:t xml:space="preserve">. </w:t>
            </w:r>
          </w:p>
        </w:tc>
        <w:tc>
          <w:tcPr>
            <w:tcW w:w="2467" w:type="dxa"/>
          </w:tcPr>
          <w:p w14:paraId="752A1882" w14:textId="77777777" w:rsidR="00AD314A" w:rsidRDefault="00AD314A" w:rsidP="00C02A67">
            <w:pPr>
              <w:jc w:val="both"/>
              <w:rPr>
                <w:rFonts w:ascii="Comic Sans MS" w:hAnsi="Comic Sans MS"/>
                <w:b/>
                <w:bCs/>
                <w:sz w:val="16"/>
                <w:szCs w:val="16"/>
              </w:rPr>
            </w:pPr>
            <w:r w:rsidRPr="000A4C9E">
              <w:rPr>
                <w:rFonts w:ascii="Comic Sans MS" w:hAnsi="Comic Sans MS"/>
                <w:b/>
                <w:bCs/>
                <w:sz w:val="16"/>
                <w:szCs w:val="16"/>
              </w:rPr>
              <w:t>Communication:</w:t>
            </w:r>
          </w:p>
          <w:p w14:paraId="343F8A27" w14:textId="6AFB2DF5" w:rsidR="00AD314A" w:rsidRPr="008957D5" w:rsidRDefault="00AD314A" w:rsidP="00C02A67">
            <w:pPr>
              <w:jc w:val="both"/>
              <w:rPr>
                <w:rFonts w:ascii="Comic Sans MS" w:hAnsi="Comic Sans MS"/>
                <w:color w:val="000000" w:themeColor="text1"/>
                <w:sz w:val="16"/>
                <w:szCs w:val="16"/>
              </w:rPr>
            </w:pPr>
            <w:r>
              <w:rPr>
                <w:rFonts w:ascii="Comic Sans MS" w:hAnsi="Comic Sans MS"/>
                <w:sz w:val="16"/>
                <w:szCs w:val="16"/>
              </w:rPr>
              <w:t>Through our lessons, our children develop strong levels of written and spoken communication in Spanish.</w:t>
            </w:r>
          </w:p>
        </w:tc>
      </w:tr>
    </w:tbl>
    <w:p w14:paraId="21FBD7C7" w14:textId="255BB4B0" w:rsidR="007B1B1A" w:rsidRDefault="007B1B1A"/>
    <w:tbl>
      <w:tblPr>
        <w:tblStyle w:val="TableGrid"/>
        <w:tblpPr w:leftFromText="180" w:rightFromText="180" w:vertAnchor="text" w:horzAnchor="margin" w:tblpY="191"/>
        <w:tblW w:w="15635" w:type="dxa"/>
        <w:tblLook w:val="04A0" w:firstRow="1" w:lastRow="0" w:firstColumn="1" w:lastColumn="0" w:noHBand="0" w:noVBand="1"/>
      </w:tblPr>
      <w:tblGrid>
        <w:gridCol w:w="817"/>
        <w:gridCol w:w="4932"/>
        <w:gridCol w:w="4953"/>
        <w:gridCol w:w="4933"/>
      </w:tblGrid>
      <w:tr w:rsidR="00B91AB6" w14:paraId="7628942F" w14:textId="77777777" w:rsidTr="669B0007">
        <w:trPr>
          <w:trHeight w:val="260"/>
        </w:trPr>
        <w:tc>
          <w:tcPr>
            <w:tcW w:w="817" w:type="dxa"/>
            <w:vMerge w:val="restart"/>
            <w:shd w:val="clear" w:color="auto" w:fill="0070C0"/>
            <w:textDirection w:val="btLr"/>
          </w:tcPr>
          <w:p w14:paraId="39DBE916" w14:textId="4DEDA2D8" w:rsidR="00B91AB6" w:rsidRPr="00CA0B9B" w:rsidRDefault="00B91AB6">
            <w:pPr>
              <w:ind w:left="113" w:right="113"/>
              <w:jc w:val="center"/>
              <w:rPr>
                <w:rFonts w:ascii="Comic Sans MS" w:hAnsi="Comic Sans MS"/>
                <w:b/>
                <w:bCs/>
                <w:sz w:val="24"/>
                <w:szCs w:val="24"/>
              </w:rPr>
            </w:pPr>
            <w:r w:rsidRPr="00CA0B9B">
              <w:rPr>
                <w:rFonts w:ascii="Comic Sans MS" w:hAnsi="Comic Sans MS"/>
                <w:b/>
                <w:bCs/>
                <w:color w:val="FFFFFF" w:themeColor="background1"/>
                <w:sz w:val="24"/>
                <w:szCs w:val="24"/>
              </w:rPr>
              <w:t>Implementation</w:t>
            </w:r>
          </w:p>
        </w:tc>
        <w:tc>
          <w:tcPr>
            <w:tcW w:w="14818" w:type="dxa"/>
            <w:gridSpan w:val="3"/>
          </w:tcPr>
          <w:p w14:paraId="4489D120" w14:textId="5ACECF17" w:rsidR="00B91AB6" w:rsidRPr="000D2D7B" w:rsidRDefault="000D2D7B" w:rsidP="000D2D7B">
            <w:pPr>
              <w:jc w:val="center"/>
              <w:rPr>
                <w:rFonts w:ascii="Comic Sans MS" w:hAnsi="Comic Sans MS"/>
                <w:b/>
                <w:bCs/>
                <w:sz w:val="16"/>
                <w:szCs w:val="16"/>
              </w:rPr>
            </w:pPr>
            <w:r w:rsidRPr="000D2D7B">
              <w:rPr>
                <w:rFonts w:ascii="Comic Sans MS" w:hAnsi="Comic Sans MS"/>
                <w:b/>
                <w:bCs/>
                <w:sz w:val="16"/>
                <w:szCs w:val="16"/>
              </w:rPr>
              <w:t>Key Components</w:t>
            </w:r>
          </w:p>
        </w:tc>
      </w:tr>
      <w:tr w:rsidR="009466CE" w14:paraId="32C8B572" w14:textId="77777777" w:rsidTr="669B0007">
        <w:trPr>
          <w:trHeight w:val="260"/>
        </w:trPr>
        <w:tc>
          <w:tcPr>
            <w:tcW w:w="817" w:type="dxa"/>
            <w:vMerge/>
            <w:shd w:val="clear" w:color="auto" w:fill="0070C0"/>
            <w:textDirection w:val="btLr"/>
          </w:tcPr>
          <w:p w14:paraId="7D4C58DC" w14:textId="77777777" w:rsidR="009466CE" w:rsidRPr="00CA0B9B" w:rsidRDefault="009466CE">
            <w:pPr>
              <w:ind w:left="113" w:right="113"/>
              <w:jc w:val="center"/>
              <w:rPr>
                <w:rFonts w:ascii="Comic Sans MS" w:hAnsi="Comic Sans MS"/>
                <w:b/>
                <w:bCs/>
                <w:color w:val="FFFFFF" w:themeColor="background1"/>
                <w:sz w:val="24"/>
                <w:szCs w:val="24"/>
              </w:rPr>
            </w:pPr>
          </w:p>
        </w:tc>
        <w:tc>
          <w:tcPr>
            <w:tcW w:w="14818" w:type="dxa"/>
            <w:gridSpan w:val="3"/>
          </w:tcPr>
          <w:p w14:paraId="74F9EB67" w14:textId="7CD46E19" w:rsidR="009466CE" w:rsidRPr="009466CE" w:rsidRDefault="009466CE" w:rsidP="000D2D7B">
            <w:pPr>
              <w:jc w:val="center"/>
              <w:rPr>
                <w:rFonts w:ascii="Comic Sans MS" w:hAnsi="Comic Sans MS"/>
                <w:sz w:val="16"/>
                <w:szCs w:val="16"/>
              </w:rPr>
            </w:pPr>
            <w:r w:rsidRPr="009466CE">
              <w:rPr>
                <w:rFonts w:ascii="Comic Sans MS" w:hAnsi="Comic Sans MS"/>
                <w:sz w:val="16"/>
                <w:szCs w:val="16"/>
              </w:rPr>
              <w:t xml:space="preserve">Spanish lessons are taught regularly in Key Stage 2 classes. </w:t>
            </w:r>
            <w:r>
              <w:rPr>
                <w:rFonts w:ascii="Comic Sans MS" w:hAnsi="Comic Sans MS"/>
                <w:sz w:val="16"/>
                <w:szCs w:val="16"/>
              </w:rPr>
              <w:t xml:space="preserve">Our lessons are supported by Twinkl units of work, which use Spanish-speakers to provide excellent models of language. </w:t>
            </w:r>
          </w:p>
        </w:tc>
      </w:tr>
      <w:tr w:rsidR="00B91AB6" w14:paraId="29B97D5C" w14:textId="77777777" w:rsidTr="669B0007">
        <w:trPr>
          <w:trHeight w:val="260"/>
        </w:trPr>
        <w:tc>
          <w:tcPr>
            <w:tcW w:w="817" w:type="dxa"/>
            <w:vMerge/>
            <w:textDirection w:val="btLr"/>
          </w:tcPr>
          <w:p w14:paraId="1F385DAA" w14:textId="6BD47060" w:rsidR="00B91AB6" w:rsidRPr="007B1B1A" w:rsidRDefault="00B91AB6">
            <w:pPr>
              <w:ind w:left="113" w:right="113"/>
              <w:jc w:val="center"/>
              <w:rPr>
                <w:rFonts w:ascii="Comic Sans MS" w:hAnsi="Comic Sans MS"/>
                <w:b/>
                <w:bCs/>
                <w:sz w:val="16"/>
                <w:szCs w:val="16"/>
              </w:rPr>
            </w:pPr>
          </w:p>
        </w:tc>
        <w:tc>
          <w:tcPr>
            <w:tcW w:w="4932" w:type="dxa"/>
            <w:shd w:val="clear" w:color="auto" w:fill="8EAADB" w:themeFill="accent1" w:themeFillTint="99"/>
          </w:tcPr>
          <w:p w14:paraId="5B68A946" w14:textId="5F1A165A" w:rsidR="03A71E3B" w:rsidRDefault="00AD314A" w:rsidP="762508DF">
            <w:pPr>
              <w:jc w:val="center"/>
              <w:rPr>
                <w:rFonts w:ascii="Comic Sans MS" w:hAnsi="Comic Sans MS"/>
                <w:b/>
                <w:bCs/>
                <w:sz w:val="16"/>
                <w:szCs w:val="16"/>
              </w:rPr>
            </w:pPr>
            <w:r>
              <w:rPr>
                <w:rFonts w:ascii="Comic Sans MS" w:hAnsi="Comic Sans MS"/>
                <w:b/>
                <w:bCs/>
                <w:sz w:val="16"/>
                <w:szCs w:val="16"/>
              </w:rPr>
              <w:t>Speaking and Listening</w:t>
            </w:r>
            <w:r w:rsidR="00A56AEB">
              <w:rPr>
                <w:rFonts w:ascii="Comic Sans MS" w:hAnsi="Comic Sans MS"/>
                <w:b/>
                <w:bCs/>
                <w:sz w:val="16"/>
                <w:szCs w:val="16"/>
              </w:rPr>
              <w:t xml:space="preserve"> </w:t>
            </w:r>
          </w:p>
        </w:tc>
        <w:tc>
          <w:tcPr>
            <w:tcW w:w="4953" w:type="dxa"/>
            <w:shd w:val="clear" w:color="auto" w:fill="8EAADB" w:themeFill="accent1" w:themeFillTint="99"/>
          </w:tcPr>
          <w:p w14:paraId="506E121B" w14:textId="4717F329" w:rsidR="03A71E3B" w:rsidRDefault="00AD314A" w:rsidP="669B0007">
            <w:pPr>
              <w:jc w:val="center"/>
              <w:rPr>
                <w:rFonts w:ascii="Comic Sans MS" w:hAnsi="Comic Sans MS"/>
                <w:b/>
                <w:bCs/>
                <w:sz w:val="16"/>
                <w:szCs w:val="16"/>
              </w:rPr>
            </w:pPr>
            <w:r>
              <w:rPr>
                <w:rFonts w:ascii="Comic Sans MS" w:hAnsi="Comic Sans MS"/>
                <w:b/>
                <w:bCs/>
                <w:sz w:val="16"/>
                <w:szCs w:val="16"/>
              </w:rPr>
              <w:t>Phonics</w:t>
            </w:r>
          </w:p>
        </w:tc>
        <w:tc>
          <w:tcPr>
            <w:tcW w:w="4933" w:type="dxa"/>
            <w:shd w:val="clear" w:color="auto" w:fill="8EAADB" w:themeFill="accent1" w:themeFillTint="99"/>
          </w:tcPr>
          <w:p w14:paraId="2A175A0F" w14:textId="4B047493" w:rsidR="00F934E7" w:rsidRDefault="00AD314A" w:rsidP="00EA4580">
            <w:pPr>
              <w:jc w:val="center"/>
              <w:rPr>
                <w:rFonts w:ascii="Comic Sans MS" w:hAnsi="Comic Sans MS"/>
                <w:b/>
                <w:bCs/>
                <w:sz w:val="16"/>
                <w:szCs w:val="16"/>
              </w:rPr>
            </w:pPr>
            <w:r>
              <w:rPr>
                <w:rFonts w:ascii="Comic Sans MS" w:hAnsi="Comic Sans MS"/>
                <w:b/>
                <w:bCs/>
                <w:sz w:val="16"/>
                <w:szCs w:val="16"/>
              </w:rPr>
              <w:t>Reading</w:t>
            </w:r>
            <w:r w:rsidR="00AA6D48">
              <w:rPr>
                <w:rFonts w:ascii="Comic Sans MS" w:hAnsi="Comic Sans MS"/>
                <w:b/>
                <w:bCs/>
                <w:sz w:val="16"/>
                <w:szCs w:val="16"/>
              </w:rPr>
              <w:t xml:space="preserve"> and Writing</w:t>
            </w:r>
          </w:p>
        </w:tc>
      </w:tr>
      <w:tr w:rsidR="00B91AB6" w14:paraId="570EB162" w14:textId="77777777" w:rsidTr="669B0007">
        <w:trPr>
          <w:trHeight w:val="260"/>
        </w:trPr>
        <w:tc>
          <w:tcPr>
            <w:tcW w:w="817" w:type="dxa"/>
            <w:vMerge/>
            <w:textDirection w:val="btLr"/>
          </w:tcPr>
          <w:p w14:paraId="1E44554D" w14:textId="0A571FBA" w:rsidR="00B91AB6" w:rsidRPr="007B1B1A" w:rsidRDefault="00B91AB6">
            <w:pPr>
              <w:ind w:left="113" w:right="113"/>
              <w:jc w:val="center"/>
              <w:rPr>
                <w:rFonts w:ascii="Comic Sans MS" w:hAnsi="Comic Sans MS"/>
                <w:b/>
                <w:bCs/>
                <w:sz w:val="16"/>
                <w:szCs w:val="16"/>
              </w:rPr>
            </w:pPr>
          </w:p>
        </w:tc>
        <w:tc>
          <w:tcPr>
            <w:tcW w:w="4932" w:type="dxa"/>
            <w:shd w:val="clear" w:color="auto" w:fill="auto"/>
          </w:tcPr>
          <w:p w14:paraId="208D88EE" w14:textId="77777777" w:rsidR="00EA4580" w:rsidRDefault="00C02A67" w:rsidP="00C02A67">
            <w:pPr>
              <w:jc w:val="both"/>
              <w:rPr>
                <w:rFonts w:ascii="Comic Sans MS" w:hAnsi="Comic Sans MS"/>
                <w:sz w:val="16"/>
                <w:szCs w:val="16"/>
              </w:rPr>
            </w:pPr>
            <w:r>
              <w:rPr>
                <w:rFonts w:ascii="Comic Sans MS" w:hAnsi="Comic Sans MS"/>
                <w:sz w:val="16"/>
                <w:szCs w:val="16"/>
              </w:rPr>
              <w:t xml:space="preserve">Our units of work involve opportunities to speak and listen in each lesson. This work is integral to learning Spanish. Our scheme allows children to listen to Spanish-speakers as part of the lesson design, but also </w:t>
            </w:r>
            <w:proofErr w:type="spellStart"/>
            <w:r>
              <w:rPr>
                <w:rFonts w:ascii="Comic Sans MS" w:hAnsi="Comic Sans MS"/>
                <w:sz w:val="16"/>
                <w:szCs w:val="16"/>
              </w:rPr>
              <w:t>ensourages</w:t>
            </w:r>
            <w:proofErr w:type="spellEnd"/>
            <w:r>
              <w:rPr>
                <w:rFonts w:ascii="Comic Sans MS" w:hAnsi="Comic Sans MS"/>
                <w:sz w:val="16"/>
                <w:szCs w:val="16"/>
              </w:rPr>
              <w:t xml:space="preserve"> children to listen to each other through interactive games and time for speaking practise.</w:t>
            </w:r>
          </w:p>
          <w:p w14:paraId="3E892D6F" w14:textId="5A097101" w:rsidR="00C02A67" w:rsidRPr="000B1E55" w:rsidRDefault="00C02A67" w:rsidP="00C02A67">
            <w:pPr>
              <w:jc w:val="both"/>
              <w:rPr>
                <w:rFonts w:ascii="Comic Sans MS" w:hAnsi="Comic Sans MS"/>
                <w:sz w:val="16"/>
                <w:szCs w:val="16"/>
              </w:rPr>
            </w:pPr>
            <w:r>
              <w:rPr>
                <w:rFonts w:ascii="Comic Sans MS" w:hAnsi="Comic Sans MS"/>
                <w:sz w:val="16"/>
                <w:szCs w:val="16"/>
              </w:rPr>
              <w:t xml:space="preserve">Children are given opportunity to repeat and practise saying new vocabulary, building up to learning key phrases and sentences. We understand that if children are going to learn to read and write Spanish, they must have plenty of time to listen and speak the language first. We do this through choral practise, by working in pairs and through question and answer </w:t>
            </w:r>
            <w:proofErr w:type="spellStart"/>
            <w:r>
              <w:rPr>
                <w:rFonts w:ascii="Comic Sans MS" w:hAnsi="Comic Sans MS"/>
                <w:sz w:val="16"/>
                <w:szCs w:val="16"/>
              </w:rPr>
              <w:t>activites</w:t>
            </w:r>
            <w:proofErr w:type="spellEnd"/>
            <w:r>
              <w:rPr>
                <w:rFonts w:ascii="Comic Sans MS" w:hAnsi="Comic Sans MS"/>
                <w:sz w:val="16"/>
                <w:szCs w:val="16"/>
              </w:rPr>
              <w:t xml:space="preserve">. </w:t>
            </w:r>
          </w:p>
        </w:tc>
        <w:tc>
          <w:tcPr>
            <w:tcW w:w="4953" w:type="dxa"/>
            <w:shd w:val="clear" w:color="auto" w:fill="auto"/>
          </w:tcPr>
          <w:p w14:paraId="48C8164D" w14:textId="416CFE25" w:rsidR="00CC5B2B" w:rsidRPr="000B1E55" w:rsidRDefault="00CC5B2B" w:rsidP="00CC5B2B">
            <w:pPr>
              <w:jc w:val="both"/>
              <w:rPr>
                <w:rFonts w:ascii="Comic Sans MS" w:hAnsi="Comic Sans MS"/>
                <w:sz w:val="16"/>
                <w:szCs w:val="16"/>
              </w:rPr>
            </w:pPr>
            <w:proofErr w:type="gramStart"/>
            <w:r>
              <w:rPr>
                <w:rFonts w:ascii="Comic Sans MS" w:hAnsi="Comic Sans MS"/>
                <w:sz w:val="16"/>
                <w:szCs w:val="16"/>
              </w:rPr>
              <w:t>Having an understanding of</w:t>
            </w:r>
            <w:proofErr w:type="gramEnd"/>
            <w:r>
              <w:rPr>
                <w:rFonts w:ascii="Comic Sans MS" w:hAnsi="Comic Sans MS"/>
                <w:sz w:val="16"/>
                <w:szCs w:val="16"/>
              </w:rPr>
              <w:t xml:space="preserve"> phonics is foundational in our approach to teaching Spanish. Through our units of work, children are taught about phonemic awareness, noting where this differs in Spanish to English. As they progress through KS2, our children understand that letters and groups of letters relate to specific sounds and this supports their reading, writing and pronunciation. Phonics is taught throughout each </w:t>
            </w:r>
            <w:proofErr w:type="gramStart"/>
            <w:r>
              <w:rPr>
                <w:rFonts w:ascii="Comic Sans MS" w:hAnsi="Comic Sans MS"/>
                <w:sz w:val="16"/>
                <w:szCs w:val="16"/>
              </w:rPr>
              <w:t>unit,  allowing</w:t>
            </w:r>
            <w:proofErr w:type="gramEnd"/>
            <w:r>
              <w:rPr>
                <w:rFonts w:ascii="Comic Sans MS" w:hAnsi="Comic Sans MS"/>
                <w:sz w:val="16"/>
                <w:szCs w:val="16"/>
              </w:rPr>
              <w:t xml:space="preserve"> our children to embed their understanding over time. </w:t>
            </w:r>
          </w:p>
        </w:tc>
        <w:tc>
          <w:tcPr>
            <w:tcW w:w="4933" w:type="dxa"/>
            <w:shd w:val="clear" w:color="auto" w:fill="auto"/>
          </w:tcPr>
          <w:p w14:paraId="2514FB23" w14:textId="47423603" w:rsidR="007934FF" w:rsidRDefault="00AB73C5" w:rsidP="762508DF">
            <w:pPr>
              <w:rPr>
                <w:rFonts w:ascii="Comic Sans MS" w:hAnsi="Comic Sans MS"/>
                <w:sz w:val="16"/>
                <w:szCs w:val="16"/>
              </w:rPr>
            </w:pPr>
            <w:r>
              <w:rPr>
                <w:rFonts w:ascii="Comic Sans MS" w:hAnsi="Comic Sans MS"/>
                <w:sz w:val="16"/>
                <w:szCs w:val="16"/>
              </w:rPr>
              <w:t xml:space="preserve">Through their Spanish lessons, children see a variety of texts of different lengths, which they are supported to read and comprehend. </w:t>
            </w:r>
            <w:r w:rsidR="009466CE">
              <w:rPr>
                <w:rFonts w:ascii="Comic Sans MS" w:hAnsi="Comic Sans MS"/>
                <w:sz w:val="16"/>
                <w:szCs w:val="16"/>
              </w:rPr>
              <w:t xml:space="preserve">As they grow in confidence, children write in Spanish with increasing skill and confidence. Reading and writing activities are a chance for children to apply their new vocabulary and phrases learnt, moving on from their spoken form. </w:t>
            </w:r>
          </w:p>
        </w:tc>
      </w:tr>
      <w:tr w:rsidR="00B91AB6" w14:paraId="0D63B306" w14:textId="77777777" w:rsidTr="669B0007">
        <w:trPr>
          <w:trHeight w:val="300"/>
        </w:trPr>
        <w:tc>
          <w:tcPr>
            <w:tcW w:w="817" w:type="dxa"/>
            <w:vMerge/>
          </w:tcPr>
          <w:p w14:paraId="4334F96A" w14:textId="77777777" w:rsidR="00B91AB6" w:rsidRPr="007B1B1A" w:rsidRDefault="00B91AB6" w:rsidP="00474E04">
            <w:pPr>
              <w:rPr>
                <w:sz w:val="16"/>
                <w:szCs w:val="16"/>
              </w:rPr>
            </w:pPr>
          </w:p>
        </w:tc>
        <w:tc>
          <w:tcPr>
            <w:tcW w:w="4932" w:type="dxa"/>
            <w:shd w:val="clear" w:color="auto" w:fill="8EAADB" w:themeFill="accent1" w:themeFillTint="99"/>
          </w:tcPr>
          <w:p w14:paraId="625128BA" w14:textId="065E6FA5" w:rsidR="00B91AB6" w:rsidRPr="007B1B1A" w:rsidRDefault="00AA6D48" w:rsidP="00EF5E5E">
            <w:pPr>
              <w:jc w:val="center"/>
              <w:rPr>
                <w:rFonts w:ascii="Comic Sans MS" w:hAnsi="Comic Sans MS" w:cs="Arial"/>
                <w:b/>
                <w:bCs/>
                <w:sz w:val="16"/>
                <w:szCs w:val="16"/>
              </w:rPr>
            </w:pPr>
            <w:r>
              <w:rPr>
                <w:rFonts w:ascii="Comic Sans MS" w:hAnsi="Comic Sans MS"/>
                <w:b/>
                <w:bCs/>
                <w:sz w:val="16"/>
                <w:szCs w:val="16"/>
              </w:rPr>
              <w:t>Grammar</w:t>
            </w:r>
          </w:p>
        </w:tc>
        <w:tc>
          <w:tcPr>
            <w:tcW w:w="4953" w:type="dxa"/>
            <w:shd w:val="clear" w:color="auto" w:fill="8EAADB" w:themeFill="accent1" w:themeFillTint="99"/>
          </w:tcPr>
          <w:p w14:paraId="5E9463E0" w14:textId="5C6FCD52" w:rsidR="00B91AB6" w:rsidRPr="007B1B1A" w:rsidRDefault="00AA6D48" w:rsidP="00F934E7">
            <w:pPr>
              <w:jc w:val="center"/>
              <w:rPr>
                <w:rFonts w:ascii="Comic Sans MS" w:hAnsi="Comic Sans MS"/>
                <w:b/>
                <w:bCs/>
                <w:sz w:val="16"/>
                <w:szCs w:val="16"/>
              </w:rPr>
            </w:pPr>
            <w:r>
              <w:rPr>
                <w:rFonts w:ascii="Comic Sans MS" w:hAnsi="Comic Sans MS"/>
                <w:b/>
                <w:bCs/>
                <w:sz w:val="16"/>
                <w:szCs w:val="16"/>
              </w:rPr>
              <w:t>Vocabulary</w:t>
            </w:r>
          </w:p>
        </w:tc>
        <w:tc>
          <w:tcPr>
            <w:tcW w:w="4933" w:type="dxa"/>
            <w:shd w:val="clear" w:color="auto" w:fill="8EAADB" w:themeFill="accent1" w:themeFillTint="99"/>
          </w:tcPr>
          <w:p w14:paraId="7DC86F53" w14:textId="33469EAC" w:rsidR="00B91AB6" w:rsidRPr="007B1B1A" w:rsidRDefault="00AA6D48" w:rsidP="00474E04">
            <w:pPr>
              <w:jc w:val="center"/>
              <w:rPr>
                <w:rFonts w:ascii="Comic Sans MS" w:hAnsi="Comic Sans MS"/>
                <w:b/>
                <w:bCs/>
                <w:sz w:val="16"/>
                <w:szCs w:val="16"/>
              </w:rPr>
            </w:pPr>
            <w:r>
              <w:rPr>
                <w:rFonts w:ascii="Comic Sans MS" w:hAnsi="Comic Sans MS"/>
                <w:b/>
                <w:bCs/>
                <w:sz w:val="16"/>
                <w:szCs w:val="16"/>
              </w:rPr>
              <w:t>Cultural Understanding</w:t>
            </w:r>
          </w:p>
        </w:tc>
      </w:tr>
      <w:tr w:rsidR="002867F9" w14:paraId="4894822A" w14:textId="77777777" w:rsidTr="00C02A67">
        <w:trPr>
          <w:trHeight w:val="1638"/>
        </w:trPr>
        <w:tc>
          <w:tcPr>
            <w:tcW w:w="817" w:type="dxa"/>
            <w:vMerge/>
          </w:tcPr>
          <w:p w14:paraId="44D7A800" w14:textId="77777777" w:rsidR="002867F9" w:rsidRPr="007B1B1A" w:rsidRDefault="002867F9" w:rsidP="00474E04">
            <w:pPr>
              <w:rPr>
                <w:sz w:val="16"/>
                <w:szCs w:val="16"/>
              </w:rPr>
            </w:pPr>
          </w:p>
        </w:tc>
        <w:tc>
          <w:tcPr>
            <w:tcW w:w="4932" w:type="dxa"/>
            <w:shd w:val="clear" w:color="auto" w:fill="auto"/>
          </w:tcPr>
          <w:p w14:paraId="2054D208" w14:textId="1366E1F5" w:rsidR="00AB31F0" w:rsidRPr="007B1B1A" w:rsidRDefault="009466CE" w:rsidP="009466CE">
            <w:pPr>
              <w:spacing w:line="259" w:lineRule="auto"/>
              <w:jc w:val="both"/>
              <w:rPr>
                <w:rFonts w:ascii="Comic Sans MS" w:hAnsi="Comic Sans MS"/>
                <w:sz w:val="16"/>
                <w:szCs w:val="16"/>
              </w:rPr>
            </w:pPr>
            <w:r>
              <w:rPr>
                <w:rFonts w:ascii="Comic Sans MS" w:hAnsi="Comic Sans MS"/>
                <w:sz w:val="16"/>
                <w:szCs w:val="16"/>
              </w:rPr>
              <w:t>Our lessons i</w:t>
            </w:r>
            <w:r w:rsidRPr="009466CE">
              <w:rPr>
                <w:rFonts w:ascii="Comic Sans MS" w:hAnsi="Comic Sans MS"/>
                <w:sz w:val="16"/>
                <w:szCs w:val="16"/>
              </w:rPr>
              <w:t xml:space="preserve">ntroduce grammar topics such as nouns, verbs, adjectives, and sentence structure </w:t>
            </w:r>
            <w:r>
              <w:rPr>
                <w:rFonts w:ascii="Comic Sans MS" w:hAnsi="Comic Sans MS"/>
                <w:sz w:val="16"/>
                <w:szCs w:val="16"/>
              </w:rPr>
              <w:t xml:space="preserve">in an interactive way. Cloze procedure, low-stakes quizzes and fun games are used to reinforce this knowledge. Grammar rules are revisited over time and allow children to deepen their knowledge and understanding. This supports their reading and writing development and overall accuracy in written forms. </w:t>
            </w:r>
          </w:p>
        </w:tc>
        <w:tc>
          <w:tcPr>
            <w:tcW w:w="4953" w:type="dxa"/>
            <w:shd w:val="clear" w:color="auto" w:fill="auto"/>
          </w:tcPr>
          <w:p w14:paraId="710A4210" w14:textId="6F885C3D" w:rsidR="00FF2D5D" w:rsidRPr="007B1B1A" w:rsidRDefault="00C02A67" w:rsidP="00C02A67">
            <w:pPr>
              <w:jc w:val="both"/>
              <w:rPr>
                <w:rFonts w:ascii="Comic Sans MS" w:hAnsi="Comic Sans MS" w:cs="Arial"/>
                <w:sz w:val="16"/>
                <w:szCs w:val="16"/>
              </w:rPr>
            </w:pPr>
            <w:r>
              <w:rPr>
                <w:rFonts w:ascii="Comic Sans MS" w:hAnsi="Comic Sans MS" w:cs="Arial"/>
                <w:sz w:val="16"/>
                <w:szCs w:val="16"/>
              </w:rPr>
              <w:t>Each unit of Spanish in KS2 plans for our children to acquire new vocabulary. The vocabulary learnt is in relation to the topic of each unit of work and provides suitable context. Children are involved in low-stakes quizzes and games where they can retrieve</w:t>
            </w:r>
            <w:r w:rsidR="00CC5B2B">
              <w:rPr>
                <w:rFonts w:ascii="Comic Sans MS" w:hAnsi="Comic Sans MS" w:cs="Arial"/>
                <w:sz w:val="16"/>
                <w:szCs w:val="16"/>
              </w:rPr>
              <w:t xml:space="preserve">, </w:t>
            </w:r>
            <w:r>
              <w:rPr>
                <w:rFonts w:ascii="Comic Sans MS" w:hAnsi="Comic Sans MS" w:cs="Arial"/>
                <w:sz w:val="16"/>
                <w:szCs w:val="16"/>
              </w:rPr>
              <w:t xml:space="preserve">apply </w:t>
            </w:r>
            <w:r w:rsidR="00CC5B2B">
              <w:rPr>
                <w:rFonts w:ascii="Comic Sans MS" w:hAnsi="Comic Sans MS" w:cs="Arial"/>
                <w:sz w:val="16"/>
                <w:szCs w:val="16"/>
              </w:rPr>
              <w:t xml:space="preserve">and retain </w:t>
            </w:r>
            <w:r>
              <w:rPr>
                <w:rFonts w:ascii="Comic Sans MS" w:hAnsi="Comic Sans MS" w:cs="Arial"/>
                <w:sz w:val="16"/>
                <w:szCs w:val="16"/>
              </w:rPr>
              <w:t>new vocabulary. Word banks are used as part of our adaptive teaching to scaffold the learning of new vocabulary. We recognise that repetition is an important element of learning new vocabulary and our lessons provide time for this. Dual coding is beneficial for all pupils</w:t>
            </w:r>
            <w:r w:rsidR="00CC5B2B">
              <w:rPr>
                <w:rFonts w:ascii="Comic Sans MS" w:hAnsi="Comic Sans MS" w:cs="Arial"/>
                <w:sz w:val="16"/>
                <w:szCs w:val="16"/>
              </w:rPr>
              <w:t xml:space="preserve"> and is a feature of our lesson design. </w:t>
            </w:r>
          </w:p>
        </w:tc>
        <w:tc>
          <w:tcPr>
            <w:tcW w:w="4933" w:type="dxa"/>
            <w:shd w:val="clear" w:color="auto" w:fill="auto"/>
          </w:tcPr>
          <w:p w14:paraId="319552C1" w14:textId="66DC9207" w:rsidR="002867F9" w:rsidRPr="007B1B1A" w:rsidRDefault="009466CE" w:rsidP="00D03B7F">
            <w:pPr>
              <w:jc w:val="both"/>
              <w:rPr>
                <w:rFonts w:ascii="Comic Sans MS" w:hAnsi="Comic Sans MS"/>
                <w:sz w:val="16"/>
                <w:szCs w:val="16"/>
              </w:rPr>
            </w:pPr>
            <w:r>
              <w:rPr>
                <w:rFonts w:ascii="Comic Sans MS" w:hAnsi="Comic Sans MS"/>
                <w:sz w:val="16"/>
                <w:szCs w:val="16"/>
              </w:rPr>
              <w:t>Our Spanish lessons introduce</w:t>
            </w:r>
            <w:r w:rsidRPr="009466CE">
              <w:rPr>
                <w:rFonts w:ascii="Comic Sans MS" w:hAnsi="Comic Sans MS"/>
                <w:sz w:val="16"/>
                <w:szCs w:val="16"/>
              </w:rPr>
              <w:t xml:space="preserve"> </w:t>
            </w:r>
            <w:r>
              <w:rPr>
                <w:rFonts w:ascii="Comic Sans MS" w:hAnsi="Comic Sans MS"/>
                <w:sz w:val="16"/>
                <w:szCs w:val="16"/>
              </w:rPr>
              <w:t>children</w:t>
            </w:r>
            <w:r w:rsidRPr="009466CE">
              <w:rPr>
                <w:rFonts w:ascii="Comic Sans MS" w:hAnsi="Comic Sans MS"/>
                <w:sz w:val="16"/>
                <w:szCs w:val="16"/>
              </w:rPr>
              <w:t xml:space="preserve"> to the </w:t>
            </w:r>
            <w:r>
              <w:rPr>
                <w:rFonts w:ascii="Comic Sans MS" w:hAnsi="Comic Sans MS"/>
                <w:sz w:val="16"/>
                <w:szCs w:val="16"/>
              </w:rPr>
              <w:t xml:space="preserve">cultural aspects of Spain.  Through our units of work, </w:t>
            </w:r>
            <w:r w:rsidR="00D03B7F">
              <w:rPr>
                <w:rFonts w:ascii="Comic Sans MS" w:hAnsi="Comic Sans MS"/>
                <w:sz w:val="16"/>
                <w:szCs w:val="16"/>
              </w:rPr>
              <w:t>children experience f</w:t>
            </w:r>
            <w:r w:rsidRPr="009466CE">
              <w:rPr>
                <w:rFonts w:ascii="Comic Sans MS" w:hAnsi="Comic Sans MS"/>
                <w:sz w:val="16"/>
                <w:szCs w:val="16"/>
              </w:rPr>
              <w:t>estivals</w:t>
            </w:r>
            <w:r w:rsidR="00D03B7F">
              <w:rPr>
                <w:rFonts w:ascii="Comic Sans MS" w:hAnsi="Comic Sans MS"/>
                <w:sz w:val="16"/>
                <w:szCs w:val="16"/>
              </w:rPr>
              <w:t>, t</w:t>
            </w:r>
            <w:r w:rsidRPr="009466CE">
              <w:rPr>
                <w:rFonts w:ascii="Comic Sans MS" w:hAnsi="Comic Sans MS"/>
                <w:sz w:val="16"/>
                <w:szCs w:val="16"/>
              </w:rPr>
              <w:t>raditions</w:t>
            </w:r>
            <w:r w:rsidR="00D03B7F">
              <w:rPr>
                <w:rFonts w:ascii="Comic Sans MS" w:hAnsi="Comic Sans MS"/>
                <w:sz w:val="16"/>
                <w:szCs w:val="16"/>
              </w:rPr>
              <w:t xml:space="preserve">, geography, landmarks, the arts and food as gateways to better understand these cultural aspects of life in Spain. </w:t>
            </w:r>
          </w:p>
        </w:tc>
      </w:tr>
      <w:tr w:rsidR="00B91AB6" w14:paraId="617B48FD" w14:textId="77777777" w:rsidTr="669B0007">
        <w:trPr>
          <w:trHeight w:val="300"/>
        </w:trPr>
        <w:tc>
          <w:tcPr>
            <w:tcW w:w="817" w:type="dxa"/>
            <w:vMerge/>
          </w:tcPr>
          <w:p w14:paraId="3A253AA7" w14:textId="77777777" w:rsidR="00B91AB6" w:rsidRPr="007B1B1A" w:rsidRDefault="00B91AB6" w:rsidP="00474E04">
            <w:pPr>
              <w:rPr>
                <w:sz w:val="16"/>
                <w:szCs w:val="16"/>
              </w:rPr>
            </w:pPr>
          </w:p>
        </w:tc>
        <w:tc>
          <w:tcPr>
            <w:tcW w:w="14818" w:type="dxa"/>
            <w:gridSpan w:val="3"/>
          </w:tcPr>
          <w:p w14:paraId="4147FEA5" w14:textId="77777777" w:rsidR="00B91AB6" w:rsidRPr="009B64D5" w:rsidRDefault="00B91AB6" w:rsidP="00474E04">
            <w:pPr>
              <w:rPr>
                <w:rFonts w:ascii="Comic Sans MS" w:hAnsi="Comic Sans MS" w:cs="Arial"/>
                <w:sz w:val="16"/>
                <w:szCs w:val="16"/>
                <w:u w:val="single"/>
              </w:rPr>
            </w:pPr>
            <w:r w:rsidRPr="009B64D5">
              <w:rPr>
                <w:rFonts w:ascii="Comic Sans MS" w:hAnsi="Comic Sans MS" w:cs="Arial"/>
                <w:sz w:val="16"/>
                <w:szCs w:val="16"/>
                <w:u w:val="single"/>
              </w:rPr>
              <w:t xml:space="preserve">At </w:t>
            </w:r>
            <w:proofErr w:type="gramStart"/>
            <w:r w:rsidRPr="009B64D5">
              <w:rPr>
                <w:rFonts w:ascii="Comic Sans MS" w:hAnsi="Comic Sans MS" w:cs="Arial"/>
                <w:sz w:val="16"/>
                <w:szCs w:val="16"/>
                <w:u w:val="single"/>
              </w:rPr>
              <w:t>The</w:t>
            </w:r>
            <w:proofErr w:type="gramEnd"/>
            <w:r w:rsidRPr="009B64D5">
              <w:rPr>
                <w:rFonts w:ascii="Comic Sans MS" w:hAnsi="Comic Sans MS" w:cs="Arial"/>
                <w:sz w:val="16"/>
                <w:szCs w:val="16"/>
                <w:u w:val="single"/>
              </w:rPr>
              <w:t xml:space="preserve"> Mosley Academy we understand that SEND can be categorised in four main ways:</w:t>
            </w:r>
          </w:p>
          <w:p w14:paraId="0200E1F4" w14:textId="77777777" w:rsidR="00B91AB6" w:rsidRPr="007B1B1A" w:rsidRDefault="00B91AB6" w:rsidP="00474E04">
            <w:pPr>
              <w:rPr>
                <w:rFonts w:ascii="Comic Sans MS" w:hAnsi="Comic Sans MS" w:cs="Arial"/>
                <w:sz w:val="16"/>
                <w:szCs w:val="16"/>
              </w:rPr>
            </w:pPr>
            <w:r w:rsidRPr="007B1B1A">
              <w:rPr>
                <w:rFonts w:ascii="Comic Sans MS" w:hAnsi="Comic Sans MS" w:cs="Arial"/>
                <w:b/>
                <w:bCs/>
                <w:sz w:val="16"/>
                <w:szCs w:val="16"/>
              </w:rPr>
              <w:t>social, emotional, and mental health</w:t>
            </w:r>
            <w:r w:rsidRPr="007B1B1A">
              <w:rPr>
                <w:rFonts w:ascii="Comic Sans MS" w:hAnsi="Comic Sans MS" w:cs="Arial"/>
                <w:sz w:val="16"/>
                <w:szCs w:val="16"/>
              </w:rPr>
              <w:t xml:space="preserve">         </w:t>
            </w:r>
            <w:r w:rsidRPr="007B1B1A">
              <w:rPr>
                <w:rFonts w:ascii="Comic Sans MS" w:hAnsi="Comic Sans MS" w:cs="Arial"/>
                <w:b/>
                <w:bCs/>
                <w:sz w:val="16"/>
                <w:szCs w:val="16"/>
              </w:rPr>
              <w:t>cognitive and learning</w:t>
            </w:r>
            <w:r w:rsidRPr="007B1B1A">
              <w:rPr>
                <w:rFonts w:ascii="Comic Sans MS" w:hAnsi="Comic Sans MS" w:cs="Arial"/>
                <w:sz w:val="16"/>
                <w:szCs w:val="16"/>
              </w:rPr>
              <w:t xml:space="preserve">              </w:t>
            </w:r>
            <w:r w:rsidRPr="007B1B1A">
              <w:rPr>
                <w:rFonts w:ascii="Comic Sans MS" w:hAnsi="Comic Sans MS" w:cs="Arial"/>
                <w:b/>
                <w:bCs/>
                <w:sz w:val="16"/>
                <w:szCs w:val="16"/>
              </w:rPr>
              <w:t>communication and interacting</w:t>
            </w:r>
            <w:r w:rsidRPr="007B1B1A">
              <w:rPr>
                <w:rFonts w:ascii="Comic Sans MS" w:hAnsi="Comic Sans MS" w:cs="Arial"/>
                <w:sz w:val="16"/>
                <w:szCs w:val="16"/>
              </w:rPr>
              <w:t xml:space="preserve">            </w:t>
            </w:r>
            <w:r w:rsidRPr="007B1B1A">
              <w:rPr>
                <w:rFonts w:ascii="Comic Sans MS" w:hAnsi="Comic Sans MS" w:cs="Arial"/>
                <w:b/>
                <w:bCs/>
                <w:sz w:val="16"/>
                <w:szCs w:val="16"/>
              </w:rPr>
              <w:t>physical and/or sensory</w:t>
            </w:r>
          </w:p>
          <w:p w14:paraId="76E8F13B" w14:textId="72B66A89" w:rsidR="00B91AB6" w:rsidRPr="007B1B1A" w:rsidRDefault="147E54AD" w:rsidP="00474E04">
            <w:pPr>
              <w:rPr>
                <w:rFonts w:ascii="Comic Sans MS" w:hAnsi="Comic Sans MS" w:cs="Arial"/>
                <w:sz w:val="16"/>
                <w:szCs w:val="16"/>
              </w:rPr>
            </w:pPr>
            <w:r w:rsidRPr="28BA1492">
              <w:rPr>
                <w:rFonts w:ascii="Comic Sans MS" w:hAnsi="Comic Sans MS" w:cs="Arial"/>
                <w:sz w:val="16"/>
                <w:szCs w:val="16"/>
              </w:rPr>
              <w:t>We aim to understand individual barriers to learning and adapt lessons accordingly to enable SEND pupils to feel successful, as well as improve their understanding of concepts and retention of knowledge.</w:t>
            </w:r>
            <w:r w:rsidR="06DCE5C9" w:rsidRPr="28BA1492">
              <w:rPr>
                <w:rFonts w:ascii="Comic Sans MS" w:hAnsi="Comic Sans MS" w:cs="Arial"/>
                <w:sz w:val="16"/>
                <w:szCs w:val="16"/>
              </w:rPr>
              <w:t xml:space="preserve">  Teachers promote and embed the EEF ‘Five-a-day' principl</w:t>
            </w:r>
            <w:r w:rsidR="4E219537" w:rsidRPr="28BA1492">
              <w:rPr>
                <w:rFonts w:ascii="Comic Sans MS" w:hAnsi="Comic Sans MS" w:cs="Arial"/>
                <w:sz w:val="16"/>
                <w:szCs w:val="16"/>
              </w:rPr>
              <w:t>e.</w:t>
            </w:r>
            <w:r w:rsidRPr="28BA1492">
              <w:rPr>
                <w:rFonts w:ascii="Comic Sans MS" w:hAnsi="Comic Sans MS" w:cs="Arial"/>
                <w:sz w:val="16"/>
                <w:szCs w:val="16"/>
              </w:rPr>
              <w:t xml:space="preserve"> </w:t>
            </w:r>
            <w:r w:rsidR="380472E9" w:rsidRPr="28BA1492">
              <w:rPr>
                <w:rFonts w:ascii="Comic Sans MS" w:hAnsi="Comic Sans MS" w:cs="Arial"/>
                <w:sz w:val="16"/>
                <w:szCs w:val="16"/>
              </w:rPr>
              <w:t xml:space="preserve"> Examples of targeted support include</w:t>
            </w:r>
            <w:r w:rsidRPr="28BA1492">
              <w:rPr>
                <w:rFonts w:ascii="Comic Sans MS" w:hAnsi="Comic Sans MS" w:cs="Arial"/>
                <w:sz w:val="16"/>
                <w:szCs w:val="16"/>
              </w:rPr>
              <w:t>: the use of visual or practical resources</w:t>
            </w:r>
            <w:r w:rsidR="6B94BADF" w:rsidRPr="28BA1492">
              <w:rPr>
                <w:rFonts w:ascii="Comic Sans MS" w:hAnsi="Comic Sans MS" w:cs="Arial"/>
                <w:sz w:val="16"/>
                <w:szCs w:val="16"/>
              </w:rPr>
              <w:t>;</w:t>
            </w:r>
            <w:r w:rsidRPr="28BA1492">
              <w:rPr>
                <w:rFonts w:ascii="Comic Sans MS" w:hAnsi="Comic Sans MS" w:cs="Arial"/>
                <w:sz w:val="16"/>
                <w:szCs w:val="16"/>
              </w:rPr>
              <w:t xml:space="preserve"> the use of adult support</w:t>
            </w:r>
            <w:r w:rsidR="7F2AF393" w:rsidRPr="28BA1492">
              <w:rPr>
                <w:rFonts w:ascii="Comic Sans MS" w:hAnsi="Comic Sans MS" w:cs="Arial"/>
                <w:sz w:val="16"/>
                <w:szCs w:val="16"/>
              </w:rPr>
              <w:t>;</w:t>
            </w:r>
            <w:r w:rsidRPr="28BA1492">
              <w:rPr>
                <w:rFonts w:ascii="Comic Sans MS" w:hAnsi="Comic Sans MS" w:cs="Arial"/>
                <w:sz w:val="16"/>
                <w:szCs w:val="16"/>
              </w:rPr>
              <w:t xml:space="preserve"> differentiating by outcome according to the child’s needs</w:t>
            </w:r>
            <w:r w:rsidR="5936E725" w:rsidRPr="28BA1492">
              <w:rPr>
                <w:rFonts w:ascii="Comic Sans MS" w:hAnsi="Comic Sans MS" w:cs="Arial"/>
                <w:sz w:val="16"/>
                <w:szCs w:val="16"/>
              </w:rPr>
              <w:t>;</w:t>
            </w:r>
            <w:r w:rsidRPr="28BA1492">
              <w:rPr>
                <w:rFonts w:ascii="Comic Sans MS" w:hAnsi="Comic Sans MS" w:cs="Arial"/>
                <w:sz w:val="16"/>
                <w:szCs w:val="16"/>
              </w:rPr>
              <w:t xml:space="preserve"> pre-teaching key </w:t>
            </w:r>
            <w:r w:rsidR="3401B486" w:rsidRPr="28BA1492">
              <w:rPr>
                <w:rFonts w:ascii="Comic Sans MS" w:hAnsi="Comic Sans MS" w:cs="Arial"/>
                <w:sz w:val="16"/>
                <w:szCs w:val="16"/>
              </w:rPr>
              <w:t>vocabulary; providing</w:t>
            </w:r>
            <w:r w:rsidRPr="28BA1492">
              <w:rPr>
                <w:rFonts w:ascii="Comic Sans MS" w:hAnsi="Comic Sans MS" w:cs="Arial"/>
                <w:sz w:val="16"/>
                <w:szCs w:val="16"/>
              </w:rPr>
              <w:t xml:space="preserve"> templates to scaffold</w:t>
            </w:r>
            <w:r w:rsidR="5DA60AE4" w:rsidRPr="28BA1492">
              <w:rPr>
                <w:rFonts w:ascii="Comic Sans MS" w:hAnsi="Comic Sans MS" w:cs="Arial"/>
                <w:sz w:val="16"/>
                <w:szCs w:val="16"/>
              </w:rPr>
              <w:t>;</w:t>
            </w:r>
            <w:r w:rsidRPr="28BA1492">
              <w:rPr>
                <w:rFonts w:ascii="Comic Sans MS" w:hAnsi="Comic Sans MS" w:cs="Arial"/>
                <w:sz w:val="16"/>
                <w:szCs w:val="16"/>
              </w:rPr>
              <w:t xml:space="preserve"> the use of spaced repetition to improve memory</w:t>
            </w:r>
            <w:r w:rsidR="5A0FD54B" w:rsidRPr="28BA1492">
              <w:rPr>
                <w:rFonts w:ascii="Comic Sans MS" w:hAnsi="Comic Sans MS" w:cs="Arial"/>
                <w:sz w:val="16"/>
                <w:szCs w:val="16"/>
              </w:rPr>
              <w:t>;</w:t>
            </w:r>
            <w:r w:rsidRPr="28BA1492">
              <w:rPr>
                <w:rFonts w:ascii="Comic Sans MS" w:hAnsi="Comic Sans MS" w:cs="Arial"/>
                <w:sz w:val="16"/>
                <w:szCs w:val="16"/>
              </w:rPr>
              <w:t xml:space="preserve"> </w:t>
            </w:r>
            <w:r w:rsidR="1E38FBA1" w:rsidRPr="28BA1492">
              <w:rPr>
                <w:rFonts w:ascii="Comic Sans MS" w:hAnsi="Comic Sans MS" w:cs="Arial"/>
                <w:sz w:val="16"/>
                <w:szCs w:val="16"/>
              </w:rPr>
              <w:t xml:space="preserve">and </w:t>
            </w:r>
            <w:r w:rsidRPr="28BA1492">
              <w:rPr>
                <w:rFonts w:ascii="Comic Sans MS" w:hAnsi="Comic Sans MS" w:cs="Arial"/>
                <w:sz w:val="16"/>
                <w:szCs w:val="16"/>
              </w:rPr>
              <w:t>consideration of the type of task e.g. group, partnered, individual.</w:t>
            </w:r>
            <w:r w:rsidR="01500ACB" w:rsidRPr="28BA1492">
              <w:rPr>
                <w:rFonts w:ascii="Comic Sans MS" w:hAnsi="Comic Sans MS" w:cs="Arial"/>
                <w:sz w:val="16"/>
                <w:szCs w:val="16"/>
              </w:rPr>
              <w:t xml:space="preserve">  </w:t>
            </w:r>
          </w:p>
        </w:tc>
      </w:tr>
    </w:tbl>
    <w:p w14:paraId="58B7DF0C" w14:textId="77777777" w:rsidR="007B1B1A" w:rsidRDefault="007B1B1A"/>
    <w:tbl>
      <w:tblPr>
        <w:tblStyle w:val="TableGrid"/>
        <w:tblpPr w:leftFromText="180" w:rightFromText="180" w:vertAnchor="text" w:horzAnchor="margin" w:tblpY="57"/>
        <w:tblW w:w="0" w:type="auto"/>
        <w:tblLook w:val="04A0" w:firstRow="1" w:lastRow="0" w:firstColumn="1" w:lastColumn="0" w:noHBand="0" w:noVBand="1"/>
      </w:tblPr>
      <w:tblGrid>
        <w:gridCol w:w="810"/>
        <w:gridCol w:w="4887"/>
        <w:gridCol w:w="4891"/>
        <w:gridCol w:w="4800"/>
      </w:tblGrid>
      <w:tr w:rsidR="00474E04" w14:paraId="7EB8E5F8" w14:textId="77777777" w:rsidTr="28BA1492">
        <w:tc>
          <w:tcPr>
            <w:tcW w:w="810" w:type="dxa"/>
            <w:textDirection w:val="btLr"/>
          </w:tcPr>
          <w:p w14:paraId="3256E7DF" w14:textId="77777777" w:rsidR="00474E04" w:rsidRPr="007B1B1A" w:rsidRDefault="00474E04" w:rsidP="00474E04">
            <w:pPr>
              <w:ind w:left="113" w:right="113"/>
              <w:jc w:val="center"/>
              <w:rPr>
                <w:rFonts w:ascii="Comic Sans MS" w:hAnsi="Comic Sans MS"/>
                <w:b/>
                <w:bCs/>
                <w:sz w:val="16"/>
                <w:szCs w:val="16"/>
              </w:rPr>
            </w:pPr>
          </w:p>
        </w:tc>
        <w:tc>
          <w:tcPr>
            <w:tcW w:w="4887" w:type="dxa"/>
            <w:shd w:val="clear" w:color="auto" w:fill="D9E2F3" w:themeFill="accent1" w:themeFillTint="33"/>
          </w:tcPr>
          <w:p w14:paraId="4B0A2D7D" w14:textId="77777777" w:rsidR="00474E04" w:rsidRPr="009B64D5" w:rsidRDefault="00474E04" w:rsidP="00474E04">
            <w:pPr>
              <w:tabs>
                <w:tab w:val="left" w:pos="7860"/>
              </w:tabs>
              <w:rPr>
                <w:rFonts w:ascii="Comic Sans MS" w:hAnsi="Comic Sans MS" w:cs="Arial"/>
                <w:sz w:val="16"/>
                <w:szCs w:val="16"/>
              </w:rPr>
            </w:pPr>
            <w:r w:rsidRPr="009B64D5">
              <w:rPr>
                <w:rFonts w:ascii="Comic Sans MS" w:hAnsi="Comic Sans MS" w:cs="Arial"/>
                <w:sz w:val="16"/>
                <w:szCs w:val="16"/>
              </w:rPr>
              <w:t>Monitoring through:</w:t>
            </w:r>
          </w:p>
          <w:p w14:paraId="465B6CCF" w14:textId="293C50B4" w:rsidR="007E49C7" w:rsidRPr="009B64D5" w:rsidRDefault="364B03D4" w:rsidP="007E49C7">
            <w:pPr>
              <w:tabs>
                <w:tab w:val="left" w:pos="7860"/>
              </w:tabs>
              <w:rPr>
                <w:rFonts w:ascii="Comic Sans MS" w:hAnsi="Comic Sans MS" w:cs="Arial"/>
                <w:sz w:val="16"/>
                <w:szCs w:val="16"/>
              </w:rPr>
            </w:pPr>
            <w:r w:rsidRPr="28BA1492">
              <w:rPr>
                <w:rFonts w:ascii="Comic Sans MS" w:hAnsi="Comic Sans MS" w:cs="Arial"/>
                <w:sz w:val="16"/>
                <w:szCs w:val="16"/>
              </w:rPr>
              <w:t xml:space="preserve">Learning </w:t>
            </w:r>
            <w:r w:rsidR="1CAA6C5E" w:rsidRPr="28BA1492">
              <w:rPr>
                <w:rFonts w:ascii="Comic Sans MS" w:hAnsi="Comic Sans MS" w:cs="Arial"/>
                <w:sz w:val="16"/>
                <w:szCs w:val="16"/>
              </w:rPr>
              <w:t>W</w:t>
            </w:r>
            <w:r w:rsidRPr="28BA1492">
              <w:rPr>
                <w:rFonts w:ascii="Comic Sans MS" w:hAnsi="Comic Sans MS" w:cs="Arial"/>
                <w:sz w:val="16"/>
                <w:szCs w:val="16"/>
              </w:rPr>
              <w:t>alks</w:t>
            </w:r>
          </w:p>
          <w:p w14:paraId="0563478B" w14:textId="5C30CEF0" w:rsidR="004F103E" w:rsidRPr="009B64D5" w:rsidRDefault="364B03D4" w:rsidP="00474E04">
            <w:pPr>
              <w:tabs>
                <w:tab w:val="left" w:pos="7860"/>
              </w:tabs>
              <w:rPr>
                <w:rFonts w:ascii="Comic Sans MS" w:hAnsi="Comic Sans MS" w:cs="Arial"/>
                <w:sz w:val="16"/>
                <w:szCs w:val="16"/>
              </w:rPr>
            </w:pPr>
            <w:r w:rsidRPr="28BA1492">
              <w:rPr>
                <w:rFonts w:ascii="Comic Sans MS" w:hAnsi="Comic Sans MS" w:cs="Arial"/>
                <w:sz w:val="16"/>
                <w:szCs w:val="16"/>
              </w:rPr>
              <w:t xml:space="preserve">Peer </w:t>
            </w:r>
            <w:r w:rsidR="13CFF29D" w:rsidRPr="28BA1492">
              <w:rPr>
                <w:rFonts w:ascii="Comic Sans MS" w:hAnsi="Comic Sans MS" w:cs="Arial"/>
                <w:sz w:val="16"/>
                <w:szCs w:val="16"/>
              </w:rPr>
              <w:t>O</w:t>
            </w:r>
            <w:r w:rsidRPr="28BA1492">
              <w:rPr>
                <w:rFonts w:ascii="Comic Sans MS" w:hAnsi="Comic Sans MS" w:cs="Arial"/>
                <w:sz w:val="16"/>
                <w:szCs w:val="16"/>
              </w:rPr>
              <w:t>bservations</w:t>
            </w:r>
          </w:p>
          <w:p w14:paraId="75FD8284" w14:textId="66B8267B" w:rsidR="1D47B536" w:rsidRDefault="1D47B536" w:rsidP="28BA1492">
            <w:pPr>
              <w:tabs>
                <w:tab w:val="left" w:pos="7860"/>
              </w:tabs>
              <w:spacing w:line="259" w:lineRule="auto"/>
            </w:pPr>
            <w:r w:rsidRPr="28BA1492">
              <w:rPr>
                <w:rFonts w:ascii="Comic Sans MS" w:hAnsi="Comic Sans MS" w:cs="Arial"/>
                <w:sz w:val="16"/>
                <w:szCs w:val="16"/>
              </w:rPr>
              <w:t xml:space="preserve">Book </w:t>
            </w:r>
            <w:r w:rsidR="19D874E7" w:rsidRPr="28BA1492">
              <w:rPr>
                <w:rFonts w:ascii="Comic Sans MS" w:hAnsi="Comic Sans MS" w:cs="Arial"/>
                <w:sz w:val="16"/>
                <w:szCs w:val="16"/>
              </w:rPr>
              <w:t>S</w:t>
            </w:r>
            <w:r w:rsidRPr="28BA1492">
              <w:rPr>
                <w:rFonts w:ascii="Comic Sans MS" w:hAnsi="Comic Sans MS" w:cs="Arial"/>
                <w:sz w:val="16"/>
                <w:szCs w:val="16"/>
              </w:rPr>
              <w:t>crutiny</w:t>
            </w:r>
          </w:p>
          <w:p w14:paraId="2A240985" w14:textId="77777777" w:rsidR="00474E04" w:rsidRDefault="647C9DD6" w:rsidP="00474E04">
            <w:pPr>
              <w:tabs>
                <w:tab w:val="left" w:pos="7860"/>
              </w:tabs>
              <w:rPr>
                <w:rFonts w:ascii="Comic Sans MS" w:hAnsi="Comic Sans MS" w:cs="Arial"/>
                <w:sz w:val="16"/>
                <w:szCs w:val="16"/>
              </w:rPr>
            </w:pPr>
            <w:r w:rsidRPr="28BA1492">
              <w:rPr>
                <w:rFonts w:ascii="Comic Sans MS" w:hAnsi="Comic Sans MS" w:cs="Arial"/>
                <w:sz w:val="16"/>
                <w:szCs w:val="16"/>
              </w:rPr>
              <w:t>Pupil Voice</w:t>
            </w:r>
          </w:p>
          <w:p w14:paraId="515C764C" w14:textId="0ED5545C" w:rsidR="71B6DD95" w:rsidRDefault="71B6DD95" w:rsidP="28BA1492">
            <w:pPr>
              <w:tabs>
                <w:tab w:val="left" w:pos="7860"/>
              </w:tabs>
              <w:rPr>
                <w:rFonts w:ascii="Comic Sans MS" w:hAnsi="Comic Sans MS" w:cs="Arial"/>
                <w:sz w:val="16"/>
                <w:szCs w:val="16"/>
              </w:rPr>
            </w:pPr>
            <w:r w:rsidRPr="28BA1492">
              <w:rPr>
                <w:rFonts w:ascii="Comic Sans MS" w:hAnsi="Comic Sans MS" w:cs="Arial"/>
                <w:sz w:val="16"/>
                <w:szCs w:val="16"/>
              </w:rPr>
              <w:t>Data Analysis</w:t>
            </w:r>
          </w:p>
          <w:p w14:paraId="438E0C68" w14:textId="2DEE902F" w:rsidR="00474E04" w:rsidRPr="009B64D5" w:rsidRDefault="364B03D4" w:rsidP="28BA1492">
            <w:pPr>
              <w:tabs>
                <w:tab w:val="left" w:pos="7860"/>
              </w:tabs>
              <w:textAlignment w:val="baseline"/>
              <w:rPr>
                <w:rFonts w:ascii="Comic Sans MS" w:hAnsi="Comic Sans MS" w:cs="Arial"/>
                <w:sz w:val="16"/>
                <w:szCs w:val="16"/>
                <w:lang w:val="en-US" w:eastAsia="en-GB"/>
                <w14:ligatures w14:val="none"/>
              </w:rPr>
            </w:pPr>
            <w:r w:rsidRPr="28BA1492">
              <w:rPr>
                <w:rFonts w:ascii="Comic Sans MS" w:hAnsi="Comic Sans MS" w:cs="Arial"/>
                <w:sz w:val="16"/>
                <w:szCs w:val="16"/>
              </w:rPr>
              <w:t>Routine</w:t>
            </w:r>
            <w:r w:rsidR="254A369B" w:rsidRPr="28BA1492">
              <w:rPr>
                <w:rFonts w:ascii="Comic Sans MS" w:hAnsi="Comic Sans MS" w:cs="Arial"/>
                <w:sz w:val="16"/>
                <w:szCs w:val="16"/>
              </w:rPr>
              <w:t xml:space="preserve"> Reviews of Curriculum</w:t>
            </w:r>
          </w:p>
        </w:tc>
        <w:tc>
          <w:tcPr>
            <w:tcW w:w="4891" w:type="dxa"/>
            <w:shd w:val="clear" w:color="auto" w:fill="D9E2F3" w:themeFill="accent1" w:themeFillTint="33"/>
          </w:tcPr>
          <w:p w14:paraId="1E62BBC5" w14:textId="17460505" w:rsidR="00474E04" w:rsidRDefault="2684047A" w:rsidP="13C577A6">
            <w:pPr>
              <w:spacing w:line="259" w:lineRule="auto"/>
              <w:rPr>
                <w:rFonts w:ascii="Comic Sans MS" w:hAnsi="Comic Sans MS"/>
                <w:sz w:val="16"/>
                <w:szCs w:val="16"/>
              </w:rPr>
            </w:pPr>
            <w:r w:rsidRPr="28BA1492">
              <w:rPr>
                <w:rFonts w:ascii="Comic Sans MS" w:hAnsi="Comic Sans MS"/>
                <w:sz w:val="16"/>
                <w:szCs w:val="16"/>
              </w:rPr>
              <w:t>Increased Cultural Capital</w:t>
            </w:r>
            <w:r w:rsidR="21FF70EE" w:rsidRPr="28BA1492">
              <w:rPr>
                <w:rFonts w:ascii="Comic Sans MS" w:hAnsi="Comic Sans MS"/>
                <w:sz w:val="16"/>
                <w:szCs w:val="16"/>
              </w:rPr>
              <w:t xml:space="preserve"> through </w:t>
            </w:r>
            <w:r w:rsidR="190FB123" w:rsidRPr="28BA1492">
              <w:rPr>
                <w:rFonts w:ascii="Comic Sans MS" w:hAnsi="Comic Sans MS"/>
                <w:sz w:val="16"/>
                <w:szCs w:val="16"/>
              </w:rPr>
              <w:t>exposure</w:t>
            </w:r>
            <w:r w:rsidR="21FF70EE" w:rsidRPr="28BA1492">
              <w:rPr>
                <w:rFonts w:ascii="Comic Sans MS" w:hAnsi="Comic Sans MS"/>
                <w:sz w:val="16"/>
                <w:szCs w:val="16"/>
              </w:rPr>
              <w:t xml:space="preserve"> to </w:t>
            </w:r>
            <w:r w:rsidR="3AE46018" w:rsidRPr="28BA1492">
              <w:rPr>
                <w:rFonts w:ascii="Comic Sans MS" w:hAnsi="Comic Sans MS"/>
                <w:sz w:val="16"/>
                <w:szCs w:val="16"/>
              </w:rPr>
              <w:t xml:space="preserve">a wide range of vocabulary and texts. </w:t>
            </w:r>
          </w:p>
          <w:p w14:paraId="05EA1795" w14:textId="77777777" w:rsidR="00B63372" w:rsidRDefault="00B63372" w:rsidP="13C577A6">
            <w:pPr>
              <w:spacing w:line="259" w:lineRule="auto"/>
              <w:rPr>
                <w:rFonts w:ascii="Comic Sans MS" w:hAnsi="Comic Sans MS"/>
                <w:sz w:val="16"/>
                <w:szCs w:val="16"/>
              </w:rPr>
            </w:pPr>
          </w:p>
          <w:p w14:paraId="3B7ECA7F" w14:textId="3A691E70" w:rsidR="00474E04" w:rsidRPr="00B63372" w:rsidRDefault="00B63372" w:rsidP="19EFF50C">
            <w:pPr>
              <w:spacing w:line="259" w:lineRule="auto"/>
              <w:rPr>
                <w:rFonts w:ascii="Comic Sans MS" w:hAnsi="Comic Sans MS"/>
                <w:sz w:val="16"/>
                <w:szCs w:val="16"/>
              </w:rPr>
            </w:pPr>
            <w:r>
              <w:rPr>
                <w:rFonts w:ascii="Comic Sans MS" w:hAnsi="Comic Sans MS"/>
                <w:sz w:val="16"/>
                <w:szCs w:val="16"/>
              </w:rPr>
              <w:t>Greater understanding of British Values:</w:t>
            </w:r>
            <w:r w:rsidR="0032699D">
              <w:rPr>
                <w:rFonts w:ascii="Comic Sans MS" w:hAnsi="Comic Sans MS"/>
                <w:sz w:val="16"/>
                <w:szCs w:val="16"/>
              </w:rPr>
              <w:t xml:space="preserve"> Mutual Respect and Toleranc</w:t>
            </w:r>
            <w:r w:rsidR="00C70E3D">
              <w:rPr>
                <w:rFonts w:ascii="Comic Sans MS" w:hAnsi="Comic Sans MS"/>
                <w:sz w:val="16"/>
                <w:szCs w:val="16"/>
              </w:rPr>
              <w:t>e</w:t>
            </w:r>
          </w:p>
        </w:tc>
        <w:tc>
          <w:tcPr>
            <w:tcW w:w="4800" w:type="dxa"/>
            <w:shd w:val="clear" w:color="auto" w:fill="D9E2F3" w:themeFill="accent1" w:themeFillTint="33"/>
          </w:tcPr>
          <w:p w14:paraId="0A2B4661" w14:textId="77777777" w:rsidR="00474E04" w:rsidRPr="009B64D5" w:rsidRDefault="00474E04" w:rsidP="00474E04">
            <w:pPr>
              <w:tabs>
                <w:tab w:val="left" w:pos="7860"/>
              </w:tabs>
              <w:rPr>
                <w:rFonts w:ascii="Comic Sans MS" w:hAnsi="Comic Sans MS" w:cs="Arial"/>
                <w:sz w:val="16"/>
                <w:szCs w:val="16"/>
              </w:rPr>
            </w:pPr>
            <w:r w:rsidRPr="009B64D5">
              <w:rPr>
                <w:rFonts w:ascii="Comic Sans MS" w:hAnsi="Comic Sans MS" w:cs="Arial"/>
                <w:sz w:val="16"/>
                <w:szCs w:val="16"/>
              </w:rPr>
              <w:t>Broad, balanced curriculum where skills and knowledge are embedded and create a shift in long term memory.</w:t>
            </w:r>
          </w:p>
          <w:p w14:paraId="39379B5B" w14:textId="77777777" w:rsidR="00474E04" w:rsidRPr="009B64D5" w:rsidRDefault="00474E04" w:rsidP="00474E04">
            <w:pPr>
              <w:tabs>
                <w:tab w:val="left" w:pos="7860"/>
              </w:tabs>
              <w:rPr>
                <w:rFonts w:ascii="Comic Sans MS" w:hAnsi="Comic Sans MS" w:cs="Arial"/>
                <w:sz w:val="16"/>
                <w:szCs w:val="16"/>
              </w:rPr>
            </w:pPr>
          </w:p>
          <w:p w14:paraId="254FBAAB" w14:textId="77777777" w:rsidR="00474E04" w:rsidRPr="009B64D5" w:rsidRDefault="00474E04" w:rsidP="00474E04">
            <w:pPr>
              <w:textAlignment w:val="baseline"/>
              <w:rPr>
                <w:rFonts w:ascii="Comic Sans MS" w:eastAsia="Times New Roman" w:hAnsi="Comic Sans MS" w:cs="Segoe UI"/>
                <w:color w:val="232322"/>
                <w:sz w:val="16"/>
                <w:szCs w:val="16"/>
                <w:lang w:val="en-US" w:eastAsia="en-GB"/>
                <w14:ligatures w14:val="none"/>
              </w:rPr>
            </w:pPr>
            <w:r w:rsidRPr="009B64D5">
              <w:rPr>
                <w:rFonts w:ascii="Comic Sans MS" w:hAnsi="Comic Sans MS" w:cs="Arial"/>
                <w:sz w:val="16"/>
                <w:szCs w:val="16"/>
              </w:rPr>
              <w:t>Provision is adapted so that it is suitable for all groups of learners, including SEND.</w:t>
            </w:r>
          </w:p>
        </w:tc>
      </w:tr>
    </w:tbl>
    <w:p w14:paraId="71AFB396" w14:textId="77777777" w:rsidR="007B1B1A" w:rsidRDefault="007B1B1A"/>
    <w:p w14:paraId="41C2E11A" w14:textId="77777777" w:rsidR="007B1B1A" w:rsidRDefault="007B1B1A"/>
    <w:p w14:paraId="4D1154EA" w14:textId="77777777" w:rsidR="007B1B1A" w:rsidRDefault="007B1B1A"/>
    <w:p w14:paraId="1543263A" w14:textId="77777777" w:rsidR="007B1B1A" w:rsidRDefault="007B1B1A"/>
    <w:p w14:paraId="54EB6221" w14:textId="77777777" w:rsidR="0089059A" w:rsidRPr="007B1B1A" w:rsidRDefault="0089059A">
      <w:pPr>
        <w:rPr>
          <w:sz w:val="8"/>
          <w:szCs w:val="8"/>
        </w:rPr>
      </w:pPr>
    </w:p>
    <w:p w14:paraId="567C7B85" w14:textId="5E0AA94E" w:rsidR="005671EA" w:rsidRPr="007B1B1A" w:rsidRDefault="005671EA">
      <w:pPr>
        <w:rPr>
          <w:rFonts w:ascii="Comic Sans MS" w:hAnsi="Comic Sans MS"/>
          <w:sz w:val="8"/>
          <w:szCs w:val="8"/>
        </w:rPr>
      </w:pPr>
    </w:p>
    <w:p w14:paraId="560E3739" w14:textId="77777777" w:rsidR="0089059A" w:rsidRPr="0089059A" w:rsidRDefault="0089059A">
      <w:pPr>
        <w:rPr>
          <w:rFonts w:ascii="Comic Sans MS" w:hAnsi="Comic Sans MS"/>
          <w:sz w:val="24"/>
          <w:szCs w:val="24"/>
        </w:rPr>
      </w:pPr>
    </w:p>
    <w:sectPr w:rsidR="0089059A" w:rsidRPr="0089059A" w:rsidSect="00474E04">
      <w:pgSz w:w="16838" w:h="23811"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B1EF6"/>
    <w:multiLevelType w:val="multilevel"/>
    <w:tmpl w:val="159E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185A52"/>
    <w:multiLevelType w:val="multilevel"/>
    <w:tmpl w:val="8EF2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3912F7"/>
    <w:multiLevelType w:val="hybridMultilevel"/>
    <w:tmpl w:val="64E89D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A2E6A1F"/>
    <w:multiLevelType w:val="hybridMultilevel"/>
    <w:tmpl w:val="ED9E8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DE445C"/>
    <w:multiLevelType w:val="multilevel"/>
    <w:tmpl w:val="878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B4E693B"/>
    <w:multiLevelType w:val="hybridMultilevel"/>
    <w:tmpl w:val="87845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E751A9"/>
    <w:multiLevelType w:val="multilevel"/>
    <w:tmpl w:val="31BA0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6"/>
  </w:num>
  <w:num w:numId="3">
    <w:abstractNumId w:val="1"/>
  </w:num>
  <w:num w:numId="4">
    <w:abstractNumId w:val="0"/>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59A"/>
    <w:rsid w:val="00001155"/>
    <w:rsid w:val="00007173"/>
    <w:rsid w:val="00017998"/>
    <w:rsid w:val="000422D8"/>
    <w:rsid w:val="000515CF"/>
    <w:rsid w:val="000724E2"/>
    <w:rsid w:val="00084D96"/>
    <w:rsid w:val="00095DF9"/>
    <w:rsid w:val="000A2464"/>
    <w:rsid w:val="000A2A2C"/>
    <w:rsid w:val="000A4C9E"/>
    <w:rsid w:val="000B1E55"/>
    <w:rsid w:val="000D2D7B"/>
    <w:rsid w:val="000D798B"/>
    <w:rsid w:val="00100965"/>
    <w:rsid w:val="00105EE3"/>
    <w:rsid w:val="001206AF"/>
    <w:rsid w:val="001212CD"/>
    <w:rsid w:val="00122924"/>
    <w:rsid w:val="001508F6"/>
    <w:rsid w:val="00150E04"/>
    <w:rsid w:val="001510AA"/>
    <w:rsid w:val="001556A4"/>
    <w:rsid w:val="00155ED5"/>
    <w:rsid w:val="00157ABD"/>
    <w:rsid w:val="00175D11"/>
    <w:rsid w:val="00206165"/>
    <w:rsid w:val="00207F5F"/>
    <w:rsid w:val="00215AB8"/>
    <w:rsid w:val="00224711"/>
    <w:rsid w:val="002419FD"/>
    <w:rsid w:val="00243EC2"/>
    <w:rsid w:val="002509C4"/>
    <w:rsid w:val="00251B31"/>
    <w:rsid w:val="002844B5"/>
    <w:rsid w:val="00285850"/>
    <w:rsid w:val="002862FF"/>
    <w:rsid w:val="002867F9"/>
    <w:rsid w:val="002872A7"/>
    <w:rsid w:val="0029099F"/>
    <w:rsid w:val="00297886"/>
    <w:rsid w:val="002B6E32"/>
    <w:rsid w:val="002C0AA9"/>
    <w:rsid w:val="002D3ECE"/>
    <w:rsid w:val="002D739B"/>
    <w:rsid w:val="00315E05"/>
    <w:rsid w:val="0032699D"/>
    <w:rsid w:val="003458B7"/>
    <w:rsid w:val="00350DD3"/>
    <w:rsid w:val="0035408B"/>
    <w:rsid w:val="003574CF"/>
    <w:rsid w:val="003A271F"/>
    <w:rsid w:val="003A2FD7"/>
    <w:rsid w:val="003A5094"/>
    <w:rsid w:val="003C1DA5"/>
    <w:rsid w:val="003D3968"/>
    <w:rsid w:val="003E6657"/>
    <w:rsid w:val="003F72ED"/>
    <w:rsid w:val="00420D51"/>
    <w:rsid w:val="00420E2B"/>
    <w:rsid w:val="00421670"/>
    <w:rsid w:val="00427812"/>
    <w:rsid w:val="00437F9C"/>
    <w:rsid w:val="00443555"/>
    <w:rsid w:val="00450656"/>
    <w:rsid w:val="004532FB"/>
    <w:rsid w:val="00456CF1"/>
    <w:rsid w:val="00470832"/>
    <w:rsid w:val="00474E04"/>
    <w:rsid w:val="004808D1"/>
    <w:rsid w:val="00484170"/>
    <w:rsid w:val="00484BC7"/>
    <w:rsid w:val="00490916"/>
    <w:rsid w:val="004A5B20"/>
    <w:rsid w:val="004A7491"/>
    <w:rsid w:val="004B6430"/>
    <w:rsid w:val="004F103E"/>
    <w:rsid w:val="005024AC"/>
    <w:rsid w:val="00532861"/>
    <w:rsid w:val="00540F6F"/>
    <w:rsid w:val="00566A32"/>
    <w:rsid w:val="005671EA"/>
    <w:rsid w:val="00573B9D"/>
    <w:rsid w:val="005916E2"/>
    <w:rsid w:val="00596963"/>
    <w:rsid w:val="005B7A9D"/>
    <w:rsid w:val="005C0FAB"/>
    <w:rsid w:val="005C2648"/>
    <w:rsid w:val="005C7E3C"/>
    <w:rsid w:val="005D08C6"/>
    <w:rsid w:val="005D18C3"/>
    <w:rsid w:val="005F1534"/>
    <w:rsid w:val="005F2FFE"/>
    <w:rsid w:val="005F32C7"/>
    <w:rsid w:val="005F501F"/>
    <w:rsid w:val="005F517B"/>
    <w:rsid w:val="00613FBB"/>
    <w:rsid w:val="00633E42"/>
    <w:rsid w:val="006368F6"/>
    <w:rsid w:val="00646837"/>
    <w:rsid w:val="006617AA"/>
    <w:rsid w:val="00672837"/>
    <w:rsid w:val="0069052D"/>
    <w:rsid w:val="0069703B"/>
    <w:rsid w:val="006A06FE"/>
    <w:rsid w:val="006C4C72"/>
    <w:rsid w:val="006C62EB"/>
    <w:rsid w:val="00703690"/>
    <w:rsid w:val="00706229"/>
    <w:rsid w:val="0071213E"/>
    <w:rsid w:val="00722C4E"/>
    <w:rsid w:val="00724217"/>
    <w:rsid w:val="00734E6E"/>
    <w:rsid w:val="0074A445"/>
    <w:rsid w:val="007934FF"/>
    <w:rsid w:val="00794614"/>
    <w:rsid w:val="007953F7"/>
    <w:rsid w:val="007967B2"/>
    <w:rsid w:val="007B1B1A"/>
    <w:rsid w:val="007B799B"/>
    <w:rsid w:val="007E376F"/>
    <w:rsid w:val="007E49C7"/>
    <w:rsid w:val="0080624F"/>
    <w:rsid w:val="008126CA"/>
    <w:rsid w:val="008411E0"/>
    <w:rsid w:val="00882C2A"/>
    <w:rsid w:val="0089059A"/>
    <w:rsid w:val="008957D5"/>
    <w:rsid w:val="008C32ED"/>
    <w:rsid w:val="008C7D89"/>
    <w:rsid w:val="00917DE8"/>
    <w:rsid w:val="00922BAE"/>
    <w:rsid w:val="00924CE5"/>
    <w:rsid w:val="00924E9F"/>
    <w:rsid w:val="00942461"/>
    <w:rsid w:val="00942C3E"/>
    <w:rsid w:val="00944737"/>
    <w:rsid w:val="009466CE"/>
    <w:rsid w:val="00955097"/>
    <w:rsid w:val="00960191"/>
    <w:rsid w:val="00960E57"/>
    <w:rsid w:val="00971FBA"/>
    <w:rsid w:val="0098129F"/>
    <w:rsid w:val="00984124"/>
    <w:rsid w:val="0099159E"/>
    <w:rsid w:val="00994B95"/>
    <w:rsid w:val="009A6556"/>
    <w:rsid w:val="009B3F81"/>
    <w:rsid w:val="009B64AD"/>
    <w:rsid w:val="009B64D5"/>
    <w:rsid w:val="009B6860"/>
    <w:rsid w:val="009C55D2"/>
    <w:rsid w:val="009D6160"/>
    <w:rsid w:val="009E1684"/>
    <w:rsid w:val="009E623A"/>
    <w:rsid w:val="009E66BF"/>
    <w:rsid w:val="00A27D7D"/>
    <w:rsid w:val="00A37B97"/>
    <w:rsid w:val="00A42D3C"/>
    <w:rsid w:val="00A56AEB"/>
    <w:rsid w:val="00A57C65"/>
    <w:rsid w:val="00A6171E"/>
    <w:rsid w:val="00A863DE"/>
    <w:rsid w:val="00A907B9"/>
    <w:rsid w:val="00AA1F44"/>
    <w:rsid w:val="00AA5AEA"/>
    <w:rsid w:val="00AA6D48"/>
    <w:rsid w:val="00AB31F0"/>
    <w:rsid w:val="00AB439F"/>
    <w:rsid w:val="00AB4F43"/>
    <w:rsid w:val="00AB73C5"/>
    <w:rsid w:val="00AD0056"/>
    <w:rsid w:val="00AD2CE4"/>
    <w:rsid w:val="00AD314A"/>
    <w:rsid w:val="00AE0DD0"/>
    <w:rsid w:val="00AE7BBE"/>
    <w:rsid w:val="00AFB53A"/>
    <w:rsid w:val="00B10B9E"/>
    <w:rsid w:val="00B32BB6"/>
    <w:rsid w:val="00B506F1"/>
    <w:rsid w:val="00B53F26"/>
    <w:rsid w:val="00B54016"/>
    <w:rsid w:val="00B57E6C"/>
    <w:rsid w:val="00B63372"/>
    <w:rsid w:val="00B90A35"/>
    <w:rsid w:val="00B91AB6"/>
    <w:rsid w:val="00B95F91"/>
    <w:rsid w:val="00BA1266"/>
    <w:rsid w:val="00BA4551"/>
    <w:rsid w:val="00BB6AA4"/>
    <w:rsid w:val="00BD3A40"/>
    <w:rsid w:val="00BE38A6"/>
    <w:rsid w:val="00BF7A62"/>
    <w:rsid w:val="00C02A67"/>
    <w:rsid w:val="00C1396F"/>
    <w:rsid w:val="00C20A89"/>
    <w:rsid w:val="00C20FAF"/>
    <w:rsid w:val="00C4272A"/>
    <w:rsid w:val="00C46A2C"/>
    <w:rsid w:val="00C62E7C"/>
    <w:rsid w:val="00C70E3D"/>
    <w:rsid w:val="00C74D6B"/>
    <w:rsid w:val="00C77251"/>
    <w:rsid w:val="00C830F6"/>
    <w:rsid w:val="00C83504"/>
    <w:rsid w:val="00C933D6"/>
    <w:rsid w:val="00CA0B9B"/>
    <w:rsid w:val="00CC3990"/>
    <w:rsid w:val="00CC5B2B"/>
    <w:rsid w:val="00CF43EE"/>
    <w:rsid w:val="00CF5D21"/>
    <w:rsid w:val="00D01F2F"/>
    <w:rsid w:val="00D03B7F"/>
    <w:rsid w:val="00D07D53"/>
    <w:rsid w:val="00D31A06"/>
    <w:rsid w:val="00D34345"/>
    <w:rsid w:val="00D60503"/>
    <w:rsid w:val="00D727A3"/>
    <w:rsid w:val="00D828D6"/>
    <w:rsid w:val="00D915D4"/>
    <w:rsid w:val="00D92739"/>
    <w:rsid w:val="00DD0ED9"/>
    <w:rsid w:val="00DD7EE2"/>
    <w:rsid w:val="00DF1BEB"/>
    <w:rsid w:val="00DF3034"/>
    <w:rsid w:val="00DF7C62"/>
    <w:rsid w:val="00E07E6D"/>
    <w:rsid w:val="00E1339B"/>
    <w:rsid w:val="00E145FE"/>
    <w:rsid w:val="00E15C16"/>
    <w:rsid w:val="00E72FC6"/>
    <w:rsid w:val="00E837BC"/>
    <w:rsid w:val="00E856F4"/>
    <w:rsid w:val="00E92699"/>
    <w:rsid w:val="00E97B23"/>
    <w:rsid w:val="00EA4580"/>
    <w:rsid w:val="00EA7C23"/>
    <w:rsid w:val="00EB7480"/>
    <w:rsid w:val="00EC502F"/>
    <w:rsid w:val="00EF5E5E"/>
    <w:rsid w:val="00F10237"/>
    <w:rsid w:val="00F15EDA"/>
    <w:rsid w:val="00F44ABE"/>
    <w:rsid w:val="00F51A71"/>
    <w:rsid w:val="00F5293E"/>
    <w:rsid w:val="00F705D4"/>
    <w:rsid w:val="00F934E7"/>
    <w:rsid w:val="00F9687E"/>
    <w:rsid w:val="00FA5758"/>
    <w:rsid w:val="00FB526D"/>
    <w:rsid w:val="00FC1407"/>
    <w:rsid w:val="00FD086D"/>
    <w:rsid w:val="00FF1050"/>
    <w:rsid w:val="00FF1D8B"/>
    <w:rsid w:val="00FF2D5D"/>
    <w:rsid w:val="01500ACB"/>
    <w:rsid w:val="02712394"/>
    <w:rsid w:val="028E800D"/>
    <w:rsid w:val="02BE1942"/>
    <w:rsid w:val="02D2D9C2"/>
    <w:rsid w:val="02F88F93"/>
    <w:rsid w:val="03248A6D"/>
    <w:rsid w:val="03A71E3B"/>
    <w:rsid w:val="03E46500"/>
    <w:rsid w:val="03FD8D5D"/>
    <w:rsid w:val="06236F1B"/>
    <w:rsid w:val="06980406"/>
    <w:rsid w:val="06A4E6A9"/>
    <w:rsid w:val="06DCE5C9"/>
    <w:rsid w:val="070FF230"/>
    <w:rsid w:val="0710CF12"/>
    <w:rsid w:val="07D7DEB8"/>
    <w:rsid w:val="07F69D28"/>
    <w:rsid w:val="0965C9DD"/>
    <w:rsid w:val="09FEC72F"/>
    <w:rsid w:val="0A0A81B0"/>
    <w:rsid w:val="0A6C3E78"/>
    <w:rsid w:val="0AEAD32A"/>
    <w:rsid w:val="0AF44AFE"/>
    <w:rsid w:val="0B66621D"/>
    <w:rsid w:val="0B9E648B"/>
    <w:rsid w:val="0BD3DC87"/>
    <w:rsid w:val="0C96B0D5"/>
    <w:rsid w:val="0CAB4FDB"/>
    <w:rsid w:val="0D32131B"/>
    <w:rsid w:val="0D801096"/>
    <w:rsid w:val="0DBF4D8A"/>
    <w:rsid w:val="0E812DA8"/>
    <w:rsid w:val="0E9224CD"/>
    <w:rsid w:val="0FAEDCBD"/>
    <w:rsid w:val="10914D02"/>
    <w:rsid w:val="11694B1B"/>
    <w:rsid w:val="12293FBD"/>
    <w:rsid w:val="125381B9"/>
    <w:rsid w:val="12801DD3"/>
    <w:rsid w:val="13A987B0"/>
    <w:rsid w:val="13C577A6"/>
    <w:rsid w:val="13CFF29D"/>
    <w:rsid w:val="146C7666"/>
    <w:rsid w:val="147E54AD"/>
    <w:rsid w:val="149DF2B6"/>
    <w:rsid w:val="158B227B"/>
    <w:rsid w:val="15901AA9"/>
    <w:rsid w:val="1651BE57"/>
    <w:rsid w:val="1726F2DC"/>
    <w:rsid w:val="178276E5"/>
    <w:rsid w:val="17A6DE25"/>
    <w:rsid w:val="1879B40E"/>
    <w:rsid w:val="18AF74BB"/>
    <w:rsid w:val="18F81067"/>
    <w:rsid w:val="18F89E32"/>
    <w:rsid w:val="190FB123"/>
    <w:rsid w:val="19C3E04F"/>
    <w:rsid w:val="19D874E7"/>
    <w:rsid w:val="19EFF50C"/>
    <w:rsid w:val="1A5D13C2"/>
    <w:rsid w:val="1A5E939E"/>
    <w:rsid w:val="1B1FE810"/>
    <w:rsid w:val="1B4C65CD"/>
    <w:rsid w:val="1B6B7629"/>
    <w:rsid w:val="1BA73B68"/>
    <w:rsid w:val="1CAA6C5E"/>
    <w:rsid w:val="1CD4E9C7"/>
    <w:rsid w:val="1CFB8111"/>
    <w:rsid w:val="1D47B536"/>
    <w:rsid w:val="1D88BB89"/>
    <w:rsid w:val="1DC6ADDD"/>
    <w:rsid w:val="1E38FBA1"/>
    <w:rsid w:val="1E7A3ED3"/>
    <w:rsid w:val="1EA006FE"/>
    <w:rsid w:val="1F137E56"/>
    <w:rsid w:val="20CA318C"/>
    <w:rsid w:val="217E428B"/>
    <w:rsid w:val="21A86FB8"/>
    <w:rsid w:val="21FF70EE"/>
    <w:rsid w:val="2269A583"/>
    <w:rsid w:val="227315CB"/>
    <w:rsid w:val="2318CB0A"/>
    <w:rsid w:val="23444019"/>
    <w:rsid w:val="2372E6F6"/>
    <w:rsid w:val="237A415E"/>
    <w:rsid w:val="245E8588"/>
    <w:rsid w:val="254A369B"/>
    <w:rsid w:val="2576FA07"/>
    <w:rsid w:val="258273D0"/>
    <w:rsid w:val="258DF7C3"/>
    <w:rsid w:val="259FD360"/>
    <w:rsid w:val="25B1793B"/>
    <w:rsid w:val="26326EC4"/>
    <w:rsid w:val="2684047A"/>
    <w:rsid w:val="274793E2"/>
    <w:rsid w:val="27501991"/>
    <w:rsid w:val="277DA29A"/>
    <w:rsid w:val="27A9130E"/>
    <w:rsid w:val="27D14861"/>
    <w:rsid w:val="281D8B17"/>
    <w:rsid w:val="2825F7B6"/>
    <w:rsid w:val="2856283F"/>
    <w:rsid w:val="285B101F"/>
    <w:rsid w:val="2878DEA2"/>
    <w:rsid w:val="28BA1492"/>
    <w:rsid w:val="28C13676"/>
    <w:rsid w:val="28C3A094"/>
    <w:rsid w:val="28F2DC23"/>
    <w:rsid w:val="2918CE4E"/>
    <w:rsid w:val="291E22D4"/>
    <w:rsid w:val="293F74E7"/>
    <w:rsid w:val="295BC2AF"/>
    <w:rsid w:val="2962CB6B"/>
    <w:rsid w:val="2984590C"/>
    <w:rsid w:val="29C1C817"/>
    <w:rsid w:val="2A4D7C5D"/>
    <w:rsid w:val="2A5CF695"/>
    <w:rsid w:val="2A69566C"/>
    <w:rsid w:val="2ACC3505"/>
    <w:rsid w:val="2B12BB9E"/>
    <w:rsid w:val="2B160A8C"/>
    <w:rsid w:val="2B20296D"/>
    <w:rsid w:val="2C13EF84"/>
    <w:rsid w:val="2C8C93D4"/>
    <w:rsid w:val="2CBBF9CE"/>
    <w:rsid w:val="2CEB225F"/>
    <w:rsid w:val="2DB445B0"/>
    <w:rsid w:val="2DFD07E2"/>
    <w:rsid w:val="2E6D8077"/>
    <w:rsid w:val="2EA604D6"/>
    <w:rsid w:val="2ECA7037"/>
    <w:rsid w:val="2F1B8E34"/>
    <w:rsid w:val="2F205BA3"/>
    <w:rsid w:val="2F31439C"/>
    <w:rsid w:val="2FAD9893"/>
    <w:rsid w:val="2FC028AD"/>
    <w:rsid w:val="3014D3F5"/>
    <w:rsid w:val="301C0453"/>
    <w:rsid w:val="30DDF4C5"/>
    <w:rsid w:val="3180A55E"/>
    <w:rsid w:val="31D3DB27"/>
    <w:rsid w:val="327386A4"/>
    <w:rsid w:val="3279C526"/>
    <w:rsid w:val="32B0A976"/>
    <w:rsid w:val="33216203"/>
    <w:rsid w:val="33CB654A"/>
    <w:rsid w:val="3401B486"/>
    <w:rsid w:val="35A5027F"/>
    <w:rsid w:val="35BF5795"/>
    <w:rsid w:val="364B03D4"/>
    <w:rsid w:val="369204A5"/>
    <w:rsid w:val="373C5581"/>
    <w:rsid w:val="380472E9"/>
    <w:rsid w:val="39177BC6"/>
    <w:rsid w:val="39B409DA"/>
    <w:rsid w:val="39C38051"/>
    <w:rsid w:val="39D192ED"/>
    <w:rsid w:val="3AD43013"/>
    <w:rsid w:val="3AE46018"/>
    <w:rsid w:val="3BC6A6C7"/>
    <w:rsid w:val="3C0B53B9"/>
    <w:rsid w:val="3CA49536"/>
    <w:rsid w:val="3D026846"/>
    <w:rsid w:val="3D2D5073"/>
    <w:rsid w:val="3D8D645B"/>
    <w:rsid w:val="3DDBA106"/>
    <w:rsid w:val="3E807AB1"/>
    <w:rsid w:val="3EA50410"/>
    <w:rsid w:val="3FA4794D"/>
    <w:rsid w:val="4032E2C4"/>
    <w:rsid w:val="40D9EA98"/>
    <w:rsid w:val="4225D2C1"/>
    <w:rsid w:val="436A8386"/>
    <w:rsid w:val="44625976"/>
    <w:rsid w:val="45036823"/>
    <w:rsid w:val="450653E7"/>
    <w:rsid w:val="451DD0C4"/>
    <w:rsid w:val="457818ED"/>
    <w:rsid w:val="45F00ECE"/>
    <w:rsid w:val="46A22448"/>
    <w:rsid w:val="46B6D604"/>
    <w:rsid w:val="47BA8E78"/>
    <w:rsid w:val="47E7418F"/>
    <w:rsid w:val="48DD0ED5"/>
    <w:rsid w:val="4931A0E0"/>
    <w:rsid w:val="49A8DC50"/>
    <w:rsid w:val="49D11E10"/>
    <w:rsid w:val="49E7B6B7"/>
    <w:rsid w:val="4B7D82F1"/>
    <w:rsid w:val="4B8FDA6D"/>
    <w:rsid w:val="4CB4CF9E"/>
    <w:rsid w:val="4CBF85B3"/>
    <w:rsid w:val="4CE201A7"/>
    <w:rsid w:val="4D08BED2"/>
    <w:rsid w:val="4D1F5779"/>
    <w:rsid w:val="4D3CB2C8"/>
    <w:rsid w:val="4D7AFAD1"/>
    <w:rsid w:val="4DEC5A71"/>
    <w:rsid w:val="4DF1CBA3"/>
    <w:rsid w:val="4E0C2BBF"/>
    <w:rsid w:val="4E219537"/>
    <w:rsid w:val="4E83F818"/>
    <w:rsid w:val="4E91AD6D"/>
    <w:rsid w:val="4F0CD4C4"/>
    <w:rsid w:val="4F53923D"/>
    <w:rsid w:val="4FE71AF5"/>
    <w:rsid w:val="5010E410"/>
    <w:rsid w:val="5050F414"/>
    <w:rsid w:val="50985A2A"/>
    <w:rsid w:val="515A0680"/>
    <w:rsid w:val="518AF0E8"/>
    <w:rsid w:val="51BACDCA"/>
    <w:rsid w:val="521DCE96"/>
    <w:rsid w:val="5221FDCA"/>
    <w:rsid w:val="52266947"/>
    <w:rsid w:val="52C7B91A"/>
    <w:rsid w:val="536F6C79"/>
    <w:rsid w:val="539B9B9A"/>
    <w:rsid w:val="53B61E40"/>
    <w:rsid w:val="542357E9"/>
    <w:rsid w:val="54586207"/>
    <w:rsid w:val="54858ED4"/>
    <w:rsid w:val="54CA5CB2"/>
    <w:rsid w:val="54F67A75"/>
    <w:rsid w:val="551676B0"/>
    <w:rsid w:val="560503F4"/>
    <w:rsid w:val="561A4B99"/>
    <w:rsid w:val="562881A1"/>
    <w:rsid w:val="56524ABC"/>
    <w:rsid w:val="579B2A3D"/>
    <w:rsid w:val="57DB0B67"/>
    <w:rsid w:val="58229809"/>
    <w:rsid w:val="5829A0C5"/>
    <w:rsid w:val="584B4B36"/>
    <w:rsid w:val="5857207E"/>
    <w:rsid w:val="58BD9F7D"/>
    <w:rsid w:val="58E65746"/>
    <w:rsid w:val="5936E725"/>
    <w:rsid w:val="5977F1FB"/>
    <w:rsid w:val="59B69427"/>
    <w:rsid w:val="5A0FD54B"/>
    <w:rsid w:val="5A421EA1"/>
    <w:rsid w:val="5ABDEF67"/>
    <w:rsid w:val="5ADE4EF2"/>
    <w:rsid w:val="5C1FEE7E"/>
    <w:rsid w:val="5C2E2798"/>
    <w:rsid w:val="5C365754"/>
    <w:rsid w:val="5D222CC1"/>
    <w:rsid w:val="5D5C3A2D"/>
    <w:rsid w:val="5DA60AE4"/>
    <w:rsid w:val="5DC8F3F9"/>
    <w:rsid w:val="5DCEB74D"/>
    <w:rsid w:val="5DEE5720"/>
    <w:rsid w:val="5E69ECE0"/>
    <w:rsid w:val="5E724F00"/>
    <w:rsid w:val="5E74EB93"/>
    <w:rsid w:val="5F21FA8E"/>
    <w:rsid w:val="5FDFE4E7"/>
    <w:rsid w:val="6168013A"/>
    <w:rsid w:val="618A2874"/>
    <w:rsid w:val="61DC7587"/>
    <w:rsid w:val="61FCA9BD"/>
    <w:rsid w:val="621DF07B"/>
    <w:rsid w:val="62565E64"/>
    <w:rsid w:val="625A351A"/>
    <w:rsid w:val="63029EDB"/>
    <w:rsid w:val="6309B1F6"/>
    <w:rsid w:val="637897E3"/>
    <w:rsid w:val="646490D1"/>
    <w:rsid w:val="646C08DB"/>
    <w:rsid w:val="647C9DD6"/>
    <w:rsid w:val="6612D312"/>
    <w:rsid w:val="669B0007"/>
    <w:rsid w:val="66A55169"/>
    <w:rsid w:val="66C040CF"/>
    <w:rsid w:val="67031C73"/>
    <w:rsid w:val="67254A48"/>
    <w:rsid w:val="69000D34"/>
    <w:rsid w:val="6958A25B"/>
    <w:rsid w:val="6A637CBA"/>
    <w:rsid w:val="6A692418"/>
    <w:rsid w:val="6B264F1F"/>
    <w:rsid w:val="6B6E33FA"/>
    <w:rsid w:val="6B94BADF"/>
    <w:rsid w:val="6CA73696"/>
    <w:rsid w:val="6CCA5089"/>
    <w:rsid w:val="6CE25992"/>
    <w:rsid w:val="6D0DED57"/>
    <w:rsid w:val="6D3A1B6F"/>
    <w:rsid w:val="6D3AC8DD"/>
    <w:rsid w:val="6D725DF7"/>
    <w:rsid w:val="6E1689D6"/>
    <w:rsid w:val="6E6E4700"/>
    <w:rsid w:val="6EB76222"/>
    <w:rsid w:val="6EC2E615"/>
    <w:rsid w:val="6ECB58A4"/>
    <w:rsid w:val="6ED6993E"/>
    <w:rsid w:val="6FBC05DD"/>
    <w:rsid w:val="701CC151"/>
    <w:rsid w:val="7089C988"/>
    <w:rsid w:val="713EADE1"/>
    <w:rsid w:val="714DA646"/>
    <w:rsid w:val="71B6DD95"/>
    <w:rsid w:val="721DD084"/>
    <w:rsid w:val="724AB980"/>
    <w:rsid w:val="72DA7E42"/>
    <w:rsid w:val="7339920D"/>
    <w:rsid w:val="7416C1F9"/>
    <w:rsid w:val="749A63B5"/>
    <w:rsid w:val="74A34DC6"/>
    <w:rsid w:val="74A6D155"/>
    <w:rsid w:val="7619EFD3"/>
    <w:rsid w:val="762508DF"/>
    <w:rsid w:val="76330DD0"/>
    <w:rsid w:val="77144878"/>
    <w:rsid w:val="77ADEF65"/>
    <w:rsid w:val="77C0D940"/>
    <w:rsid w:val="78AD905A"/>
    <w:rsid w:val="794D2734"/>
    <w:rsid w:val="797C08B6"/>
    <w:rsid w:val="79AF865A"/>
    <w:rsid w:val="79E10CB2"/>
    <w:rsid w:val="7A257F62"/>
    <w:rsid w:val="7AC335F7"/>
    <w:rsid w:val="7AC5F8EF"/>
    <w:rsid w:val="7AFEB884"/>
    <w:rsid w:val="7B09E42A"/>
    <w:rsid w:val="7B8840C0"/>
    <w:rsid w:val="7BF13923"/>
    <w:rsid w:val="7C69FB81"/>
    <w:rsid w:val="7CEF8D61"/>
    <w:rsid w:val="7DEF7606"/>
    <w:rsid w:val="7F1FDC67"/>
    <w:rsid w:val="7F2AF393"/>
    <w:rsid w:val="7F2C3FA8"/>
    <w:rsid w:val="7FAC2C6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926C5"/>
  <w15:chartTrackingRefBased/>
  <w15:docId w15:val="{269E3DF8-5D6D-42A8-AA81-C3D0B415F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59A"/>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0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905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059A"/>
  </w:style>
  <w:style w:type="character" w:customStyle="1" w:styleId="eop">
    <w:name w:val="eop"/>
    <w:basedOn w:val="DefaultParagraphFont"/>
    <w:rsid w:val="0089059A"/>
  </w:style>
  <w:style w:type="paragraph" w:styleId="ListParagraph">
    <w:name w:val="List Paragraph"/>
    <w:basedOn w:val="Normal"/>
    <w:uiPriority w:val="34"/>
    <w:qFormat/>
    <w:rsid w:val="00960E57"/>
    <w:pPr>
      <w:ind w:left="720"/>
      <w:contextualSpacing/>
    </w:pPr>
  </w:style>
  <w:style w:type="paragraph" w:styleId="NormalWeb">
    <w:name w:val="Normal (Web)"/>
    <w:basedOn w:val="Normal"/>
    <w:uiPriority w:val="99"/>
    <w:semiHidden/>
    <w:unhideWhenUsed/>
    <w:rsid w:val="00BF7A6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07181">
      <w:bodyDiv w:val="1"/>
      <w:marLeft w:val="0"/>
      <w:marRight w:val="0"/>
      <w:marTop w:val="0"/>
      <w:marBottom w:val="0"/>
      <w:divBdr>
        <w:top w:val="none" w:sz="0" w:space="0" w:color="auto"/>
        <w:left w:val="none" w:sz="0" w:space="0" w:color="auto"/>
        <w:bottom w:val="none" w:sz="0" w:space="0" w:color="auto"/>
        <w:right w:val="none" w:sz="0" w:space="0" w:color="auto"/>
      </w:divBdr>
      <w:divsChild>
        <w:div w:id="1819416875">
          <w:marLeft w:val="0"/>
          <w:marRight w:val="0"/>
          <w:marTop w:val="0"/>
          <w:marBottom w:val="0"/>
          <w:divBdr>
            <w:top w:val="none" w:sz="0" w:space="0" w:color="auto"/>
            <w:left w:val="none" w:sz="0" w:space="0" w:color="auto"/>
            <w:bottom w:val="none" w:sz="0" w:space="0" w:color="auto"/>
            <w:right w:val="none" w:sz="0" w:space="0" w:color="auto"/>
          </w:divBdr>
        </w:div>
        <w:div w:id="2016300671">
          <w:marLeft w:val="0"/>
          <w:marRight w:val="0"/>
          <w:marTop w:val="0"/>
          <w:marBottom w:val="0"/>
          <w:divBdr>
            <w:top w:val="none" w:sz="0" w:space="0" w:color="auto"/>
            <w:left w:val="none" w:sz="0" w:space="0" w:color="auto"/>
            <w:bottom w:val="none" w:sz="0" w:space="0" w:color="auto"/>
            <w:right w:val="none" w:sz="0" w:space="0" w:color="auto"/>
          </w:divBdr>
        </w:div>
      </w:divsChild>
    </w:div>
    <w:div w:id="356856855">
      <w:bodyDiv w:val="1"/>
      <w:marLeft w:val="0"/>
      <w:marRight w:val="0"/>
      <w:marTop w:val="0"/>
      <w:marBottom w:val="0"/>
      <w:divBdr>
        <w:top w:val="none" w:sz="0" w:space="0" w:color="auto"/>
        <w:left w:val="none" w:sz="0" w:space="0" w:color="auto"/>
        <w:bottom w:val="none" w:sz="0" w:space="0" w:color="auto"/>
        <w:right w:val="none" w:sz="0" w:space="0" w:color="auto"/>
      </w:divBdr>
      <w:divsChild>
        <w:div w:id="1122117877">
          <w:marLeft w:val="0"/>
          <w:marRight w:val="0"/>
          <w:marTop w:val="0"/>
          <w:marBottom w:val="0"/>
          <w:divBdr>
            <w:top w:val="none" w:sz="0" w:space="0" w:color="auto"/>
            <w:left w:val="none" w:sz="0" w:space="0" w:color="auto"/>
            <w:bottom w:val="none" w:sz="0" w:space="0" w:color="auto"/>
            <w:right w:val="none" w:sz="0" w:space="0" w:color="auto"/>
          </w:divBdr>
        </w:div>
        <w:div w:id="1782411976">
          <w:marLeft w:val="0"/>
          <w:marRight w:val="0"/>
          <w:marTop w:val="0"/>
          <w:marBottom w:val="0"/>
          <w:divBdr>
            <w:top w:val="none" w:sz="0" w:space="0" w:color="auto"/>
            <w:left w:val="none" w:sz="0" w:space="0" w:color="auto"/>
            <w:bottom w:val="none" w:sz="0" w:space="0" w:color="auto"/>
            <w:right w:val="none" w:sz="0" w:space="0" w:color="auto"/>
          </w:divBdr>
        </w:div>
      </w:divsChild>
    </w:div>
    <w:div w:id="731392346">
      <w:bodyDiv w:val="1"/>
      <w:marLeft w:val="0"/>
      <w:marRight w:val="0"/>
      <w:marTop w:val="0"/>
      <w:marBottom w:val="0"/>
      <w:divBdr>
        <w:top w:val="none" w:sz="0" w:space="0" w:color="auto"/>
        <w:left w:val="none" w:sz="0" w:space="0" w:color="auto"/>
        <w:bottom w:val="none" w:sz="0" w:space="0" w:color="auto"/>
        <w:right w:val="none" w:sz="0" w:space="0" w:color="auto"/>
      </w:divBdr>
      <w:divsChild>
        <w:div w:id="820585529">
          <w:marLeft w:val="0"/>
          <w:marRight w:val="0"/>
          <w:marTop w:val="0"/>
          <w:marBottom w:val="0"/>
          <w:divBdr>
            <w:top w:val="none" w:sz="0" w:space="0" w:color="auto"/>
            <w:left w:val="none" w:sz="0" w:space="0" w:color="auto"/>
            <w:bottom w:val="none" w:sz="0" w:space="0" w:color="auto"/>
            <w:right w:val="none" w:sz="0" w:space="0" w:color="auto"/>
          </w:divBdr>
        </w:div>
        <w:div w:id="2098088868">
          <w:marLeft w:val="0"/>
          <w:marRight w:val="0"/>
          <w:marTop w:val="0"/>
          <w:marBottom w:val="0"/>
          <w:divBdr>
            <w:top w:val="none" w:sz="0" w:space="0" w:color="auto"/>
            <w:left w:val="none" w:sz="0" w:space="0" w:color="auto"/>
            <w:bottom w:val="none" w:sz="0" w:space="0" w:color="auto"/>
            <w:right w:val="none" w:sz="0" w:space="0" w:color="auto"/>
          </w:divBdr>
        </w:div>
      </w:divsChild>
    </w:div>
    <w:div w:id="976224668">
      <w:bodyDiv w:val="1"/>
      <w:marLeft w:val="0"/>
      <w:marRight w:val="0"/>
      <w:marTop w:val="0"/>
      <w:marBottom w:val="0"/>
      <w:divBdr>
        <w:top w:val="none" w:sz="0" w:space="0" w:color="auto"/>
        <w:left w:val="none" w:sz="0" w:space="0" w:color="auto"/>
        <w:bottom w:val="none" w:sz="0" w:space="0" w:color="auto"/>
        <w:right w:val="none" w:sz="0" w:space="0" w:color="auto"/>
      </w:divBdr>
      <w:divsChild>
        <w:div w:id="1451587018">
          <w:marLeft w:val="0"/>
          <w:marRight w:val="0"/>
          <w:marTop w:val="0"/>
          <w:marBottom w:val="0"/>
          <w:divBdr>
            <w:top w:val="none" w:sz="0" w:space="0" w:color="auto"/>
            <w:left w:val="none" w:sz="0" w:space="0" w:color="auto"/>
            <w:bottom w:val="none" w:sz="0" w:space="0" w:color="auto"/>
            <w:right w:val="none" w:sz="0" w:space="0" w:color="auto"/>
          </w:divBdr>
          <w:divsChild>
            <w:div w:id="319193059">
              <w:marLeft w:val="0"/>
              <w:marRight w:val="0"/>
              <w:marTop w:val="0"/>
              <w:marBottom w:val="0"/>
              <w:divBdr>
                <w:top w:val="none" w:sz="0" w:space="0" w:color="auto"/>
                <w:left w:val="none" w:sz="0" w:space="0" w:color="auto"/>
                <w:bottom w:val="none" w:sz="0" w:space="0" w:color="auto"/>
                <w:right w:val="none" w:sz="0" w:space="0" w:color="auto"/>
              </w:divBdr>
              <w:divsChild>
                <w:div w:id="15816400">
                  <w:marLeft w:val="0"/>
                  <w:marRight w:val="0"/>
                  <w:marTop w:val="0"/>
                  <w:marBottom w:val="0"/>
                  <w:divBdr>
                    <w:top w:val="none" w:sz="0" w:space="0" w:color="auto"/>
                    <w:left w:val="none" w:sz="0" w:space="0" w:color="auto"/>
                    <w:bottom w:val="none" w:sz="0" w:space="0" w:color="auto"/>
                    <w:right w:val="none" w:sz="0" w:space="0" w:color="auto"/>
                  </w:divBdr>
                  <w:divsChild>
                    <w:div w:id="161297984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091052748">
      <w:bodyDiv w:val="1"/>
      <w:marLeft w:val="0"/>
      <w:marRight w:val="0"/>
      <w:marTop w:val="0"/>
      <w:marBottom w:val="0"/>
      <w:divBdr>
        <w:top w:val="none" w:sz="0" w:space="0" w:color="auto"/>
        <w:left w:val="none" w:sz="0" w:space="0" w:color="auto"/>
        <w:bottom w:val="none" w:sz="0" w:space="0" w:color="auto"/>
        <w:right w:val="none" w:sz="0" w:space="0" w:color="auto"/>
      </w:divBdr>
      <w:divsChild>
        <w:div w:id="1279987281">
          <w:marLeft w:val="0"/>
          <w:marRight w:val="0"/>
          <w:marTop w:val="0"/>
          <w:marBottom w:val="0"/>
          <w:divBdr>
            <w:top w:val="none" w:sz="0" w:space="0" w:color="auto"/>
            <w:left w:val="none" w:sz="0" w:space="0" w:color="auto"/>
            <w:bottom w:val="none" w:sz="0" w:space="0" w:color="auto"/>
            <w:right w:val="none" w:sz="0" w:space="0" w:color="auto"/>
          </w:divBdr>
        </w:div>
        <w:div w:id="1308627561">
          <w:marLeft w:val="0"/>
          <w:marRight w:val="0"/>
          <w:marTop w:val="0"/>
          <w:marBottom w:val="0"/>
          <w:divBdr>
            <w:top w:val="none" w:sz="0" w:space="0" w:color="auto"/>
            <w:left w:val="none" w:sz="0" w:space="0" w:color="auto"/>
            <w:bottom w:val="none" w:sz="0" w:space="0" w:color="auto"/>
            <w:right w:val="none" w:sz="0" w:space="0" w:color="auto"/>
          </w:divBdr>
        </w:div>
        <w:div w:id="1914701202">
          <w:marLeft w:val="0"/>
          <w:marRight w:val="0"/>
          <w:marTop w:val="0"/>
          <w:marBottom w:val="0"/>
          <w:divBdr>
            <w:top w:val="none" w:sz="0" w:space="0" w:color="auto"/>
            <w:left w:val="none" w:sz="0" w:space="0" w:color="auto"/>
            <w:bottom w:val="none" w:sz="0" w:space="0" w:color="auto"/>
            <w:right w:val="none" w:sz="0" w:space="0" w:color="auto"/>
          </w:divBdr>
        </w:div>
      </w:divsChild>
    </w:div>
    <w:div w:id="1175416710">
      <w:bodyDiv w:val="1"/>
      <w:marLeft w:val="0"/>
      <w:marRight w:val="0"/>
      <w:marTop w:val="0"/>
      <w:marBottom w:val="0"/>
      <w:divBdr>
        <w:top w:val="none" w:sz="0" w:space="0" w:color="auto"/>
        <w:left w:val="none" w:sz="0" w:space="0" w:color="auto"/>
        <w:bottom w:val="none" w:sz="0" w:space="0" w:color="auto"/>
        <w:right w:val="none" w:sz="0" w:space="0" w:color="auto"/>
      </w:divBdr>
      <w:divsChild>
        <w:div w:id="1125659054">
          <w:marLeft w:val="0"/>
          <w:marRight w:val="0"/>
          <w:marTop w:val="0"/>
          <w:marBottom w:val="0"/>
          <w:divBdr>
            <w:top w:val="none" w:sz="0" w:space="0" w:color="auto"/>
            <w:left w:val="none" w:sz="0" w:space="0" w:color="auto"/>
            <w:bottom w:val="none" w:sz="0" w:space="0" w:color="auto"/>
            <w:right w:val="none" w:sz="0" w:space="0" w:color="auto"/>
          </w:divBdr>
        </w:div>
        <w:div w:id="1466393559">
          <w:marLeft w:val="0"/>
          <w:marRight w:val="0"/>
          <w:marTop w:val="0"/>
          <w:marBottom w:val="0"/>
          <w:divBdr>
            <w:top w:val="none" w:sz="0" w:space="0" w:color="auto"/>
            <w:left w:val="none" w:sz="0" w:space="0" w:color="auto"/>
            <w:bottom w:val="none" w:sz="0" w:space="0" w:color="auto"/>
            <w:right w:val="none" w:sz="0" w:space="0" w:color="auto"/>
          </w:divBdr>
        </w:div>
      </w:divsChild>
    </w:div>
    <w:div w:id="1662461180">
      <w:bodyDiv w:val="1"/>
      <w:marLeft w:val="0"/>
      <w:marRight w:val="0"/>
      <w:marTop w:val="0"/>
      <w:marBottom w:val="0"/>
      <w:divBdr>
        <w:top w:val="none" w:sz="0" w:space="0" w:color="auto"/>
        <w:left w:val="none" w:sz="0" w:space="0" w:color="auto"/>
        <w:bottom w:val="none" w:sz="0" w:space="0" w:color="auto"/>
        <w:right w:val="none" w:sz="0" w:space="0" w:color="auto"/>
      </w:divBdr>
      <w:divsChild>
        <w:div w:id="271476106">
          <w:marLeft w:val="0"/>
          <w:marRight w:val="0"/>
          <w:marTop w:val="0"/>
          <w:marBottom w:val="0"/>
          <w:divBdr>
            <w:top w:val="none" w:sz="0" w:space="0" w:color="auto"/>
            <w:left w:val="none" w:sz="0" w:space="0" w:color="auto"/>
            <w:bottom w:val="none" w:sz="0" w:space="0" w:color="auto"/>
            <w:right w:val="none" w:sz="0" w:space="0" w:color="auto"/>
          </w:divBdr>
        </w:div>
        <w:div w:id="372508558">
          <w:marLeft w:val="0"/>
          <w:marRight w:val="0"/>
          <w:marTop w:val="0"/>
          <w:marBottom w:val="0"/>
          <w:divBdr>
            <w:top w:val="none" w:sz="0" w:space="0" w:color="auto"/>
            <w:left w:val="none" w:sz="0" w:space="0" w:color="auto"/>
            <w:bottom w:val="none" w:sz="0" w:space="0" w:color="auto"/>
            <w:right w:val="none" w:sz="0" w:space="0" w:color="auto"/>
          </w:divBdr>
        </w:div>
        <w:div w:id="1241674416">
          <w:marLeft w:val="0"/>
          <w:marRight w:val="0"/>
          <w:marTop w:val="0"/>
          <w:marBottom w:val="0"/>
          <w:divBdr>
            <w:top w:val="none" w:sz="0" w:space="0" w:color="auto"/>
            <w:left w:val="none" w:sz="0" w:space="0" w:color="auto"/>
            <w:bottom w:val="none" w:sz="0" w:space="0" w:color="auto"/>
            <w:right w:val="none" w:sz="0" w:space="0" w:color="auto"/>
          </w:divBdr>
        </w:div>
        <w:div w:id="1726446104">
          <w:marLeft w:val="0"/>
          <w:marRight w:val="0"/>
          <w:marTop w:val="0"/>
          <w:marBottom w:val="0"/>
          <w:divBdr>
            <w:top w:val="none" w:sz="0" w:space="0" w:color="auto"/>
            <w:left w:val="none" w:sz="0" w:space="0" w:color="auto"/>
            <w:bottom w:val="none" w:sz="0" w:space="0" w:color="auto"/>
            <w:right w:val="none" w:sz="0" w:space="0" w:color="auto"/>
          </w:divBdr>
        </w:div>
      </w:divsChild>
    </w:div>
    <w:div w:id="1751003497">
      <w:bodyDiv w:val="1"/>
      <w:marLeft w:val="0"/>
      <w:marRight w:val="0"/>
      <w:marTop w:val="0"/>
      <w:marBottom w:val="0"/>
      <w:divBdr>
        <w:top w:val="none" w:sz="0" w:space="0" w:color="auto"/>
        <w:left w:val="none" w:sz="0" w:space="0" w:color="auto"/>
        <w:bottom w:val="none" w:sz="0" w:space="0" w:color="auto"/>
        <w:right w:val="none" w:sz="0" w:space="0" w:color="auto"/>
      </w:divBdr>
      <w:divsChild>
        <w:div w:id="1551308441">
          <w:marLeft w:val="0"/>
          <w:marRight w:val="0"/>
          <w:marTop w:val="0"/>
          <w:marBottom w:val="0"/>
          <w:divBdr>
            <w:top w:val="none" w:sz="0" w:space="0" w:color="auto"/>
            <w:left w:val="none" w:sz="0" w:space="0" w:color="auto"/>
            <w:bottom w:val="none" w:sz="0" w:space="0" w:color="auto"/>
            <w:right w:val="none" w:sz="0" w:space="0" w:color="auto"/>
          </w:divBdr>
        </w:div>
        <w:div w:id="1852186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94211B4ABB844DA8AAF949635A4817" ma:contentTypeVersion="23" ma:contentTypeDescription="Create a new document." ma:contentTypeScope="" ma:versionID="d370feffa5b38798081d466b68559e4f">
  <xsd:schema xmlns:xsd="http://www.w3.org/2001/XMLSchema" xmlns:xs="http://www.w3.org/2001/XMLSchema" xmlns:p="http://schemas.microsoft.com/office/2006/metadata/properties" xmlns:ns2="ce09245e-0cac-49d9-8f6a-b1d1ff28d99e" xmlns:ns3="4213ffb0-cf67-4172-a9c5-b019a31aecfa" targetNamespace="http://schemas.microsoft.com/office/2006/metadata/properties" ma:root="true" ma:fieldsID="7ae0ab7ab2d7a4acb4b7ff6ac5e11ce8" ns2:_="" ns3:_="">
    <xsd:import namespace="ce09245e-0cac-49d9-8f6a-b1d1ff28d99e"/>
    <xsd:import namespace="4213ffb0-cf67-4172-a9c5-b019a31aecfa"/>
    <xsd:element name="properties">
      <xsd:complexType>
        <xsd:sequence>
          <xsd:element name="documentManagement">
            <xsd:complexType>
              <xsd:all>
                <xsd:element ref="ns2:SharedWithUsers" minOccurs="0"/>
                <xsd:element ref="ns2:SharedWithDetails" minOccurs="0"/>
                <xsd:element ref="ns2:SharingHintHash" minOccurs="0"/>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SearchProperties"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09245e-0cac-49d9-8f6a-b1d1ff28d99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CloudMigratorOriginId" ma:index="11" nillable="true" ma:displayName="CloudMigratorOriginId" ma:internalName="CloudMigratorOriginId">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UniqueSourceRef" ma:index="14" nillable="true" ma:displayName="UniqueSourceRef" ma:internalName="UniqueSourceRef">
      <xsd:simpleType>
        <xsd:restriction base="dms:Note">
          <xsd:maxLength value="255"/>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327267d-bc41-472e-8668-b780c28214ed"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Location" ma:index="2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13ffb0-cf67-4172-a9c5-b019a31aecfa"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3f3281e2-d63f-44c0-b067-65c3e3be55d4}" ma:internalName="TaxCatchAll" ma:showField="CatchAllData" ma:web="4213ffb0-cf67-4172-a9c5-b019a31aec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UniqueSourceRef xmlns="ce09245e-0cac-49d9-8f6a-b1d1ff28d99e" xsi:nil="true"/>
    <FileHash xmlns="ce09245e-0cac-49d9-8f6a-b1d1ff28d99e" xsi:nil="true"/>
    <CloudMigratorVersion xmlns="ce09245e-0cac-49d9-8f6a-b1d1ff28d99e" xsi:nil="true"/>
    <TaxCatchAll xmlns="4213ffb0-cf67-4172-a9c5-b019a31aecfa" xsi:nil="true"/>
    <CloudMigratorOriginId xmlns="ce09245e-0cac-49d9-8f6a-b1d1ff28d99e" xsi:nil="true"/>
    <lcf76f155ced4ddcb4097134ff3c332f xmlns="ce09245e-0cac-49d9-8f6a-b1d1ff28d99e">
      <Terms xmlns="http://schemas.microsoft.com/office/infopath/2007/PartnerControls"/>
    </lcf76f155ced4ddcb4097134ff3c332f>
    <SharedWithUsers xmlns="ce09245e-0cac-49d9-8f6a-b1d1ff28d99e">
      <UserInfo>
        <DisplayName>Rowe, Mrs S (Mosley Primary School)</DisplayName>
        <AccountId>46</AccountId>
        <AccountType/>
      </UserInfo>
      <UserInfo>
        <DisplayName>Claxton, Mrs G (Mosley Primary School)</DisplayName>
        <AccountId>149</AccountId>
        <AccountType/>
      </UserInfo>
    </SharedWithUsers>
    <MediaLengthInSeconds xmlns="ce09245e-0cac-49d9-8f6a-b1d1ff28d99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E7E9F-925B-404C-A2E5-671EA6CA966A}">
  <ds:schemaRefs>
    <ds:schemaRef ds:uri="http://schemas.microsoft.com/sharepoint/v3/contenttype/forms"/>
  </ds:schemaRefs>
</ds:datastoreItem>
</file>

<file path=customXml/itemProps2.xml><?xml version="1.0" encoding="utf-8"?>
<ds:datastoreItem xmlns:ds="http://schemas.openxmlformats.org/officeDocument/2006/customXml" ds:itemID="{168D7C13-4042-4CA0-8CCE-4A82B9AD9B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09245e-0cac-49d9-8f6a-b1d1ff28d99e"/>
    <ds:schemaRef ds:uri="4213ffb0-cf67-4172-a9c5-b019a31ae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9442A0-B4EE-4171-818E-36E0196D3890}">
  <ds:schemaRefs>
    <ds:schemaRef ds:uri="http://schemas.microsoft.com/office/2006/metadata/properties"/>
    <ds:schemaRef ds:uri="http://schemas.microsoft.com/office/infopath/2007/PartnerControls"/>
    <ds:schemaRef ds:uri="ce09245e-0cac-49d9-8f6a-b1d1ff28d99e"/>
    <ds:schemaRef ds:uri="4213ffb0-cf67-4172-a9c5-b019a31aecfa"/>
  </ds:schemaRefs>
</ds:datastoreItem>
</file>

<file path=customXml/itemProps4.xml><?xml version="1.0" encoding="utf-8"?>
<ds:datastoreItem xmlns:ds="http://schemas.openxmlformats.org/officeDocument/2006/customXml" ds:itemID="{9CC805B5-CB1F-433C-A93C-E978E3831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988</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Ingham, Mrs N (Mosley Primary School)</dc:creator>
  <cp:keywords/>
  <dc:description/>
  <cp:lastModifiedBy>Day, Mrs G (Mosley Primary School)</cp:lastModifiedBy>
  <cp:revision>4</cp:revision>
  <dcterms:created xsi:type="dcterms:W3CDTF">2025-03-07T15:57:00Z</dcterms:created>
  <dcterms:modified xsi:type="dcterms:W3CDTF">2025-03-11T17:38:00Z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0x010100BE94211B4ABB844DA8AAF949635A4817</vt:lpwstr>
  </property>
  <property fmtid="{D5CDD505-2E9C-101B-9397-08002B2CF9AE}" pid="3" name="Order">
    <vt:r8>1770900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